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0" w:type="dxa"/>
        <w:jc w:val="center"/>
        <w:tblLayout w:type="fixed"/>
        <w:tblLook w:val="0000" w:firstRow="0" w:lastRow="0" w:firstColumn="0" w:lastColumn="0" w:noHBand="0" w:noVBand="0"/>
      </w:tblPr>
      <w:tblGrid>
        <w:gridCol w:w="3960"/>
        <w:gridCol w:w="5670"/>
      </w:tblGrid>
      <w:tr w:rsidR="00C72A74" w:rsidRPr="00796A4A" w14:paraId="7FBA21C2" w14:textId="77777777" w:rsidTr="00A96420">
        <w:trPr>
          <w:trHeight w:val="647"/>
          <w:jc w:val="center"/>
        </w:trPr>
        <w:tc>
          <w:tcPr>
            <w:tcW w:w="3960" w:type="dxa"/>
          </w:tcPr>
          <w:p w14:paraId="6A81C17C" w14:textId="0349BF2A" w:rsidR="00C72A74" w:rsidRPr="00A96420" w:rsidRDefault="00C72A74" w:rsidP="00A96420">
            <w:pPr>
              <w:ind w:left="-14"/>
              <w:jc w:val="center"/>
              <w:rPr>
                <w:bCs/>
                <w:sz w:val="26"/>
                <w:szCs w:val="26"/>
              </w:rPr>
            </w:pPr>
            <w:r w:rsidRPr="00A96420">
              <w:rPr>
                <w:b/>
                <w:sz w:val="26"/>
                <w:szCs w:val="26"/>
              </w:rPr>
              <w:br w:type="page"/>
            </w:r>
            <w:r w:rsidR="00376BEC">
              <w:rPr>
                <w:b/>
                <w:sz w:val="26"/>
                <w:szCs w:val="26"/>
              </w:rPr>
              <w:t>ỦY</w:t>
            </w:r>
            <w:r w:rsidRPr="00A96420">
              <w:rPr>
                <w:b/>
                <w:sz w:val="26"/>
                <w:szCs w:val="26"/>
              </w:rPr>
              <w:t xml:space="preserve"> BAN NHÂN DÂN</w:t>
            </w:r>
          </w:p>
          <w:p w14:paraId="0EE8AA76" w14:textId="0C5C280A" w:rsidR="00C72A74" w:rsidRPr="00A96420" w:rsidRDefault="00C72A74" w:rsidP="00A96420">
            <w:pPr>
              <w:ind w:left="-14"/>
              <w:jc w:val="center"/>
              <w:rPr>
                <w:b/>
                <w:sz w:val="26"/>
                <w:szCs w:val="26"/>
              </w:rPr>
            </w:pPr>
            <w:r w:rsidRPr="00A96420">
              <w:rPr>
                <w:b/>
                <w:sz w:val="26"/>
                <w:szCs w:val="26"/>
              </w:rPr>
              <w:t>XÃ</w:t>
            </w:r>
            <w:r w:rsidR="00A96420">
              <w:rPr>
                <w:b/>
                <w:sz w:val="26"/>
                <w:szCs w:val="26"/>
              </w:rPr>
              <w:t xml:space="preserve"> MINH LONG</w:t>
            </w:r>
          </w:p>
        </w:tc>
        <w:tc>
          <w:tcPr>
            <w:tcW w:w="5670" w:type="dxa"/>
          </w:tcPr>
          <w:p w14:paraId="0EE02060" w14:textId="77777777" w:rsidR="00C72A74" w:rsidRPr="00A96420" w:rsidRDefault="00C72A74" w:rsidP="00A96420">
            <w:pPr>
              <w:ind w:left="-14"/>
              <w:jc w:val="center"/>
              <w:rPr>
                <w:b/>
                <w:sz w:val="26"/>
                <w:szCs w:val="26"/>
              </w:rPr>
            </w:pPr>
            <w:r w:rsidRPr="00A96420">
              <w:rPr>
                <w:b/>
                <w:sz w:val="26"/>
                <w:szCs w:val="26"/>
              </w:rPr>
              <w:t>CỘNG HÒA XÃ HỘI CHỦ NGHĨA VIỆT NAM</w:t>
            </w:r>
          </w:p>
          <w:p w14:paraId="4746BC7F" w14:textId="6209D727" w:rsidR="00C72A74" w:rsidRPr="00A96420" w:rsidRDefault="00C72A74" w:rsidP="00C72A74">
            <w:pPr>
              <w:ind w:left="26"/>
              <w:jc w:val="center"/>
              <w:rPr>
                <w:b/>
                <w:sz w:val="26"/>
                <w:szCs w:val="26"/>
              </w:rPr>
            </w:pPr>
            <w:r w:rsidRPr="00A96420">
              <w:rPr>
                <w:b/>
                <w:sz w:val="26"/>
                <w:szCs w:val="26"/>
              </w:rPr>
              <w:t>Độc lập - Tự do - Hạnh phúc</w:t>
            </w:r>
          </w:p>
        </w:tc>
      </w:tr>
      <w:tr w:rsidR="00C72A74" w:rsidRPr="00796A4A" w14:paraId="31F0B68C" w14:textId="77777777" w:rsidTr="00A96420">
        <w:trPr>
          <w:trHeight w:val="409"/>
          <w:jc w:val="center"/>
        </w:trPr>
        <w:tc>
          <w:tcPr>
            <w:tcW w:w="3960" w:type="dxa"/>
          </w:tcPr>
          <w:p w14:paraId="22AE1693" w14:textId="4678C021" w:rsidR="00C72A74" w:rsidRPr="000226F5" w:rsidRDefault="00A96420" w:rsidP="00A96420">
            <w:pPr>
              <w:pStyle w:val="Heading9"/>
              <w:jc w:val="center"/>
              <w:rPr>
                <w:rFonts w:ascii="Times New Roman" w:hAnsi="Times New Roman"/>
                <w:bCs/>
                <w:i w:val="0"/>
                <w:iCs w:val="0"/>
                <w:color w:val="auto"/>
                <w:sz w:val="26"/>
                <w:szCs w:val="26"/>
              </w:rPr>
            </w:pPr>
            <w:r w:rsidRPr="000226F5">
              <w:rPr>
                <w:i w:val="0"/>
                <w:iCs w:val="0"/>
                <w:noProof/>
                <w:color w:val="auto"/>
                <w:sz w:val="26"/>
                <w:szCs w:val="26"/>
              </w:rPr>
              <mc:AlternateContent>
                <mc:Choice Requires="wps">
                  <w:drawing>
                    <wp:anchor distT="0" distB="0" distL="114300" distR="114300" simplePos="0" relativeHeight="251660288" behindDoc="0" locked="0" layoutInCell="1" allowOverlap="1" wp14:anchorId="18C23B4D" wp14:editId="4131D776">
                      <wp:simplePos x="0" y="0"/>
                      <wp:positionH relativeFrom="column">
                        <wp:posOffset>740410</wp:posOffset>
                      </wp:positionH>
                      <wp:positionV relativeFrom="paragraph">
                        <wp:posOffset>9581</wp:posOffset>
                      </wp:positionV>
                      <wp:extent cx="855980" cy="0"/>
                      <wp:effectExtent l="0" t="0" r="0" b="0"/>
                      <wp:wrapNone/>
                      <wp:docPr id="91976465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9615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75pt" to="1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"/>
                  </w:pict>
                </mc:Fallback>
              </mc:AlternateContent>
            </w:r>
            <w:r w:rsidR="00C72A74" w:rsidRPr="000226F5">
              <w:rPr>
                <w:rFonts w:ascii="Times New Roman" w:hAnsi="Times New Roman"/>
                <w:bCs/>
                <w:i w:val="0"/>
                <w:iCs w:val="0"/>
                <w:color w:val="auto"/>
                <w:sz w:val="26"/>
                <w:szCs w:val="26"/>
              </w:rPr>
              <w:t>Số:   …/UBND</w:t>
            </w:r>
          </w:p>
          <w:p w14:paraId="0BA4CC10" w14:textId="2684B5DB" w:rsidR="00C72A74" w:rsidRPr="00A96420" w:rsidRDefault="00C72A74" w:rsidP="00A96420">
            <w:pPr>
              <w:spacing w:line="240" w:lineRule="auto"/>
              <w:jc w:val="center"/>
              <w:rPr>
                <w:sz w:val="26"/>
                <w:szCs w:val="26"/>
              </w:rPr>
            </w:pPr>
            <w:r w:rsidRPr="00A96420">
              <w:rPr>
                <w:sz w:val="26"/>
                <w:szCs w:val="26"/>
              </w:rPr>
              <w:t xml:space="preserve">V/v tiếp thu, giải trình các ý kiến góp ý Nhiệm vụ và dự toán Quy hoạch chung đô thị mới </w:t>
            </w:r>
            <w:r w:rsidR="00A96420">
              <w:rPr>
                <w:sz w:val="26"/>
                <w:szCs w:val="26"/>
              </w:rPr>
              <w:t>Minh Long</w:t>
            </w:r>
          </w:p>
        </w:tc>
        <w:tc>
          <w:tcPr>
            <w:tcW w:w="5670" w:type="dxa"/>
          </w:tcPr>
          <w:p w14:paraId="4C35404D" w14:textId="20791D6A" w:rsidR="00C72A74" w:rsidRPr="00A96420" w:rsidRDefault="00A96420" w:rsidP="00376BEC">
            <w:pPr>
              <w:pStyle w:val="Heading9"/>
              <w:jc w:val="right"/>
              <w:rPr>
                <w:rFonts w:ascii="Times New Roman" w:hAnsi="Times New Roman"/>
                <w:bCs/>
                <w:sz w:val="26"/>
                <w:szCs w:val="26"/>
              </w:rPr>
            </w:pPr>
            <w:r w:rsidRPr="00A96420">
              <w:rPr>
                <w:bCs/>
                <w:noProof/>
                <w:color w:val="auto"/>
                <w:sz w:val="26"/>
                <w:szCs w:val="26"/>
              </w:rPr>
              <mc:AlternateContent>
                <mc:Choice Requires="wps">
                  <w:drawing>
                    <wp:anchor distT="0" distB="0" distL="114300" distR="114300" simplePos="0" relativeHeight="251659264" behindDoc="0" locked="0" layoutInCell="1" allowOverlap="1" wp14:anchorId="6E69C399" wp14:editId="73CE0B44">
                      <wp:simplePos x="0" y="0"/>
                      <wp:positionH relativeFrom="column">
                        <wp:posOffset>746455</wp:posOffset>
                      </wp:positionH>
                      <wp:positionV relativeFrom="paragraph">
                        <wp:posOffset>12065</wp:posOffset>
                      </wp:positionV>
                      <wp:extent cx="1995805" cy="0"/>
                      <wp:effectExtent l="0" t="0" r="0" b="0"/>
                      <wp:wrapNone/>
                      <wp:docPr id="177979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0A20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95pt" to="215.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"/>
                  </w:pict>
                </mc:Fallback>
              </mc:AlternateContent>
            </w:r>
            <w:r w:rsidRPr="00A96420">
              <w:rPr>
                <w:rFonts w:ascii="Times New Roman" w:hAnsi="Times New Roman"/>
                <w:bCs/>
                <w:color w:val="auto"/>
                <w:sz w:val="26"/>
                <w:szCs w:val="26"/>
              </w:rPr>
              <w:t>Minh Long</w:t>
            </w:r>
            <w:r w:rsidR="00C72A74" w:rsidRPr="00A96420">
              <w:rPr>
                <w:rFonts w:ascii="Times New Roman" w:hAnsi="Times New Roman"/>
                <w:bCs/>
                <w:color w:val="auto"/>
                <w:sz w:val="26"/>
                <w:szCs w:val="26"/>
              </w:rPr>
              <w:t xml:space="preserve">, ngày … tháng </w:t>
            </w:r>
            <w:r w:rsidR="00376BEC">
              <w:rPr>
                <w:rFonts w:ascii="Times New Roman" w:hAnsi="Times New Roman"/>
                <w:bCs/>
                <w:color w:val="auto"/>
                <w:sz w:val="26"/>
                <w:szCs w:val="26"/>
              </w:rPr>
              <w:t>8</w:t>
            </w:r>
            <w:r w:rsidR="00C72A74" w:rsidRPr="00A96420">
              <w:rPr>
                <w:rFonts w:ascii="Times New Roman" w:hAnsi="Times New Roman"/>
                <w:bCs/>
                <w:color w:val="auto"/>
                <w:sz w:val="26"/>
                <w:szCs w:val="26"/>
              </w:rPr>
              <w:t xml:space="preserve"> năm 2026</w:t>
            </w:r>
          </w:p>
        </w:tc>
      </w:tr>
    </w:tbl>
    <w:p w14:paraId="7A97D3E6" w14:textId="77777777" w:rsidR="00C72A74" w:rsidRPr="00796A4A" w:rsidRDefault="00C72A74" w:rsidP="00C72A74">
      <w:pPr>
        <w:ind w:left="540"/>
        <w:jc w:val="center"/>
        <w:rPr>
          <w:b/>
          <w:sz w:val="26"/>
          <w:szCs w:val="26"/>
        </w:rPr>
      </w:pPr>
    </w:p>
    <w:p w14:paraId="2DA923DB" w14:textId="77777777" w:rsidR="00C72A74" w:rsidRPr="006D1E9A" w:rsidRDefault="00C72A74" w:rsidP="00C72A74">
      <w:pPr>
        <w:ind w:left="540"/>
        <w:jc w:val="center"/>
        <w:rPr>
          <w:b/>
          <w:sz w:val="28"/>
          <w:szCs w:val="28"/>
        </w:rPr>
      </w:pPr>
      <w:r w:rsidRPr="006D1E9A">
        <w:rPr>
          <w:bCs/>
          <w:sz w:val="28"/>
          <w:szCs w:val="28"/>
        </w:rPr>
        <w:t>Kính gửi:</w:t>
      </w:r>
      <w:r w:rsidRPr="006D1E9A">
        <w:rPr>
          <w:b/>
          <w:sz w:val="28"/>
          <w:szCs w:val="28"/>
        </w:rPr>
        <w:t xml:space="preserve"> </w:t>
      </w:r>
      <w:r w:rsidRPr="006D1E9A">
        <w:rPr>
          <w:sz w:val="28"/>
          <w:szCs w:val="28"/>
        </w:rPr>
        <w:t>Sở Xây dựng tỉnh Quảng Ngãi.</w:t>
      </w:r>
    </w:p>
    <w:p w14:paraId="4CD1416E" w14:textId="77777777" w:rsidR="00C72A74" w:rsidRPr="00796A4A" w:rsidRDefault="00C72A74" w:rsidP="00C72A74">
      <w:pPr>
        <w:ind w:left="540"/>
        <w:jc w:val="center"/>
        <w:rPr>
          <w:sz w:val="26"/>
          <w:szCs w:val="26"/>
        </w:rPr>
      </w:pPr>
      <w:r w:rsidRPr="00796A4A">
        <w:rPr>
          <w:b/>
          <w:sz w:val="26"/>
          <w:szCs w:val="26"/>
        </w:rPr>
        <w:t xml:space="preserve">                     </w:t>
      </w:r>
    </w:p>
    <w:p w14:paraId="12C7EDA2" w14:textId="7D555F39" w:rsidR="00C72A74" w:rsidRPr="00D761F1" w:rsidRDefault="00C72A74" w:rsidP="00A96420">
      <w:pPr>
        <w:spacing w:before="120" w:line="240" w:lineRule="auto"/>
        <w:ind w:left="547" w:firstLine="720"/>
        <w:jc w:val="both"/>
        <w:rPr>
          <w:rStyle w:val="fontstyle01"/>
        </w:rPr>
      </w:pPr>
      <w:r w:rsidRPr="00D761F1">
        <w:rPr>
          <w:rStyle w:val="fontstyle01"/>
        </w:rPr>
        <w:t xml:space="preserve">Trên cơ sở </w:t>
      </w:r>
      <w:bookmarkStart w:id="0" w:name="_Hlk234593173"/>
      <w:r w:rsidRPr="00D761F1">
        <w:rPr>
          <w:rStyle w:val="fontstyle01"/>
        </w:rPr>
        <w:t>góp ý của các Sở</w:t>
      </w:r>
      <w:r w:rsidR="00A96420" w:rsidRPr="00D761F1">
        <w:rPr>
          <w:rStyle w:val="fontstyle01"/>
        </w:rPr>
        <w:t>, ngành</w:t>
      </w:r>
      <w:r w:rsidRPr="00D761F1">
        <w:rPr>
          <w:rStyle w:val="fontstyle01"/>
        </w:rPr>
        <w:t>: Xây dựng</w:t>
      </w:r>
      <w:r w:rsidRPr="00D761F1">
        <w:rPr>
          <w:rStyle w:val="fontstyle01"/>
          <w:i/>
          <w:iCs/>
        </w:rPr>
        <w:t xml:space="preserve"> (tại </w:t>
      </w:r>
      <w:r w:rsidR="00A96420" w:rsidRPr="00D761F1">
        <w:rPr>
          <w:rStyle w:val="fontstyle01"/>
          <w:i/>
          <w:iCs/>
        </w:rPr>
        <w:t>Công văn số 4924/SXD-QHKT ngày 02/7/2026</w:t>
      </w:r>
      <w:r w:rsidRPr="00D761F1">
        <w:rPr>
          <w:rStyle w:val="fontstyle01"/>
          <w:i/>
          <w:iCs/>
        </w:rPr>
        <w:t>)</w:t>
      </w:r>
      <w:r w:rsidR="00A96420" w:rsidRPr="00D761F1">
        <w:rPr>
          <w:rStyle w:val="fontstyle01"/>
        </w:rPr>
        <w:t>;</w:t>
      </w:r>
      <w:r w:rsidRPr="00D761F1">
        <w:rPr>
          <w:rStyle w:val="fontstyle01"/>
          <w:i/>
          <w:iCs/>
        </w:rPr>
        <w:t xml:space="preserve"> </w:t>
      </w:r>
      <w:r w:rsidRPr="00D761F1">
        <w:rPr>
          <w:rStyle w:val="fontstyle01"/>
        </w:rPr>
        <w:t xml:space="preserve">Khoa học và Công nghệ </w:t>
      </w:r>
      <w:r w:rsidRPr="00D761F1">
        <w:rPr>
          <w:rStyle w:val="fontstyle01"/>
          <w:i/>
          <w:iCs/>
        </w:rPr>
        <w:t xml:space="preserve">(tại </w:t>
      </w:r>
      <w:r w:rsidR="00A96420" w:rsidRPr="00D761F1">
        <w:rPr>
          <w:rStyle w:val="fontstyle01"/>
          <w:i/>
          <w:iCs/>
        </w:rPr>
        <w:t>Công văn số 3357/SKHCN-BCVT&amp;CĐS ngày 06/7/2026</w:t>
      </w:r>
      <w:r w:rsidRPr="00D761F1">
        <w:rPr>
          <w:rStyle w:val="fontstyle01"/>
          <w:i/>
          <w:iCs/>
        </w:rPr>
        <w:t>)</w:t>
      </w:r>
      <w:r w:rsidR="00A96420" w:rsidRPr="00D761F1">
        <w:rPr>
          <w:rStyle w:val="fontstyle01"/>
        </w:rPr>
        <w:t>;</w:t>
      </w:r>
      <w:r w:rsidRPr="00D761F1">
        <w:rPr>
          <w:rStyle w:val="fontstyle01"/>
        </w:rPr>
        <w:t xml:space="preserve"> Công Thương </w:t>
      </w:r>
      <w:r w:rsidRPr="00D761F1">
        <w:rPr>
          <w:rStyle w:val="fontstyle01"/>
          <w:i/>
          <w:iCs/>
        </w:rPr>
        <w:t xml:space="preserve">(tại </w:t>
      </w:r>
      <w:r w:rsidR="00A96420" w:rsidRPr="00D761F1">
        <w:rPr>
          <w:rStyle w:val="fontstyle01"/>
          <w:i/>
          <w:iCs/>
        </w:rPr>
        <w:t>Công văn số 4080/SCT-VP ngày 03/7/2026</w:t>
      </w:r>
      <w:r w:rsidRPr="00D761F1">
        <w:rPr>
          <w:rStyle w:val="fontstyle01"/>
          <w:i/>
          <w:iCs/>
        </w:rPr>
        <w:t>),</w:t>
      </w:r>
      <w:r w:rsidRPr="00D761F1">
        <w:rPr>
          <w:rStyle w:val="fontstyle01"/>
        </w:rPr>
        <w:t xml:space="preserve"> </w:t>
      </w:r>
      <w:r w:rsidR="002F2B87">
        <w:rPr>
          <w:rStyle w:val="fontstyle01"/>
        </w:rPr>
        <w:t>Tài chính</w:t>
      </w:r>
      <w:r w:rsidRPr="00D761F1">
        <w:rPr>
          <w:rStyle w:val="fontstyle01"/>
        </w:rPr>
        <w:t xml:space="preserve"> </w:t>
      </w:r>
      <w:r w:rsidRPr="00D761F1">
        <w:rPr>
          <w:rStyle w:val="fontstyle01"/>
          <w:i/>
          <w:iCs/>
        </w:rPr>
        <w:t xml:space="preserve">(tại Công văn số </w:t>
      </w:r>
      <w:r w:rsidR="002F2B87">
        <w:rPr>
          <w:rStyle w:val="fontstyle01"/>
          <w:i/>
          <w:iCs/>
        </w:rPr>
        <w:t>5582</w:t>
      </w:r>
      <w:r w:rsidRPr="00D761F1">
        <w:rPr>
          <w:rStyle w:val="fontstyle01"/>
          <w:i/>
          <w:iCs/>
        </w:rPr>
        <w:t>/ST</w:t>
      </w:r>
      <w:r w:rsidR="002F2B87">
        <w:rPr>
          <w:rStyle w:val="fontstyle01"/>
          <w:i/>
          <w:iCs/>
        </w:rPr>
        <w:t>C</w:t>
      </w:r>
      <w:r w:rsidRPr="00D761F1">
        <w:rPr>
          <w:rStyle w:val="fontstyle01"/>
          <w:i/>
          <w:iCs/>
        </w:rPr>
        <w:t>-</w:t>
      </w:r>
      <w:r w:rsidR="002F2B87">
        <w:rPr>
          <w:rStyle w:val="fontstyle01"/>
          <w:i/>
          <w:iCs/>
        </w:rPr>
        <w:t>QLN</w:t>
      </w:r>
      <w:r w:rsidRPr="00D761F1">
        <w:rPr>
          <w:rStyle w:val="fontstyle01"/>
          <w:i/>
          <w:iCs/>
        </w:rPr>
        <w:t xml:space="preserve"> ngày </w:t>
      </w:r>
      <w:r w:rsidR="002F2B87">
        <w:rPr>
          <w:rStyle w:val="fontstyle01"/>
          <w:i/>
          <w:iCs/>
        </w:rPr>
        <w:t>01</w:t>
      </w:r>
      <w:r w:rsidRPr="00D761F1">
        <w:rPr>
          <w:rStyle w:val="fontstyle01"/>
          <w:i/>
          <w:iCs/>
        </w:rPr>
        <w:t>/</w:t>
      </w:r>
      <w:r w:rsidR="002F2B87">
        <w:rPr>
          <w:rStyle w:val="fontstyle01"/>
          <w:i/>
          <w:iCs/>
        </w:rPr>
        <w:t>7</w:t>
      </w:r>
      <w:r w:rsidRPr="00D761F1">
        <w:rPr>
          <w:rStyle w:val="fontstyle01"/>
          <w:i/>
          <w:iCs/>
        </w:rPr>
        <w:t>/2026)</w:t>
      </w:r>
      <w:bookmarkEnd w:id="0"/>
      <w:r w:rsidR="00A96420" w:rsidRPr="00D761F1">
        <w:rPr>
          <w:rStyle w:val="fontstyle01"/>
        </w:rPr>
        <w:t>;</w:t>
      </w:r>
      <w:r w:rsidRPr="00D761F1">
        <w:rPr>
          <w:rStyle w:val="fontstyle01"/>
        </w:rPr>
        <w:t xml:space="preserve"> Văn hóa, Thể thao và Du lịch </w:t>
      </w:r>
      <w:r w:rsidRPr="00376BEC">
        <w:rPr>
          <w:rStyle w:val="fontstyle01"/>
          <w:i/>
          <w:iCs/>
        </w:rPr>
        <w:t xml:space="preserve">(tại </w:t>
      </w:r>
      <w:r w:rsidR="00A96420" w:rsidRPr="00376BEC">
        <w:rPr>
          <w:i/>
          <w:iCs/>
          <w:sz w:val="28"/>
          <w:szCs w:val="28"/>
        </w:rPr>
        <w:t>Công văn số 2809/SVHTTDL-VP ngày 07/7/2026</w:t>
      </w:r>
      <w:r w:rsidRPr="00376BEC">
        <w:rPr>
          <w:rStyle w:val="fontstyle01"/>
          <w:i/>
          <w:iCs/>
        </w:rPr>
        <w:t>)</w:t>
      </w:r>
      <w:r w:rsidR="00A96420" w:rsidRPr="00D761F1">
        <w:rPr>
          <w:rStyle w:val="fontstyle01"/>
        </w:rPr>
        <w:t>;</w:t>
      </w:r>
      <w:r w:rsidRPr="00D761F1">
        <w:rPr>
          <w:rStyle w:val="fontstyle01"/>
        </w:rPr>
        <w:t xml:space="preserve"> Nông nghiệp và Môi trường </w:t>
      </w:r>
      <w:r w:rsidRPr="00376BEC">
        <w:rPr>
          <w:rStyle w:val="fontstyle01"/>
          <w:i/>
          <w:iCs/>
        </w:rPr>
        <w:t xml:space="preserve">(tại </w:t>
      </w:r>
      <w:r w:rsidR="00D761F1" w:rsidRPr="00376BEC">
        <w:rPr>
          <w:i/>
          <w:iCs/>
          <w:sz w:val="28"/>
          <w:szCs w:val="28"/>
        </w:rPr>
        <w:t>Công văn số 7839/STNMT-QLĐĐ ngày 09/7/2026</w:t>
      </w:r>
      <w:r w:rsidRPr="00376BEC">
        <w:rPr>
          <w:rStyle w:val="fontstyle01"/>
          <w:i/>
          <w:iCs/>
        </w:rPr>
        <w:t>)</w:t>
      </w:r>
      <w:r w:rsidR="00A96420" w:rsidRPr="00D761F1">
        <w:rPr>
          <w:rStyle w:val="fontstyle01"/>
        </w:rPr>
        <w:t>;</w:t>
      </w:r>
      <w:r w:rsidRPr="00D761F1">
        <w:rPr>
          <w:rStyle w:val="fontstyle01"/>
        </w:rPr>
        <w:t xml:space="preserve"> Bộ Chỉ huy Quân sự tỉnh</w:t>
      </w:r>
      <w:r w:rsidR="00A96420" w:rsidRPr="00D761F1">
        <w:rPr>
          <w:rStyle w:val="fontstyle01"/>
        </w:rPr>
        <w:t xml:space="preserve"> </w:t>
      </w:r>
      <w:r w:rsidR="00A96420" w:rsidRPr="00D761F1">
        <w:rPr>
          <w:rStyle w:val="fontstyle01"/>
          <w:i/>
          <w:iCs/>
        </w:rPr>
        <w:t>(</w:t>
      </w:r>
      <w:r w:rsidR="00D761F1" w:rsidRPr="00D761F1">
        <w:rPr>
          <w:rStyle w:val="fontstyle01"/>
          <w:i/>
          <w:iCs/>
        </w:rPr>
        <w:t xml:space="preserve">tại </w:t>
      </w:r>
      <w:r w:rsidR="00D761F1" w:rsidRPr="00D761F1">
        <w:rPr>
          <w:i/>
          <w:iCs/>
          <w:sz w:val="28"/>
          <w:szCs w:val="28"/>
        </w:rPr>
        <w:t>Công văn số 3272/BCH-TM ngày 14/7/2026)</w:t>
      </w:r>
      <w:r w:rsidR="00D761F1" w:rsidRPr="00D761F1">
        <w:rPr>
          <w:sz w:val="28"/>
          <w:szCs w:val="28"/>
        </w:rPr>
        <w:t>;</w:t>
      </w:r>
      <w:r w:rsidRPr="00D761F1">
        <w:rPr>
          <w:rStyle w:val="fontstyle01"/>
        </w:rPr>
        <w:t xml:space="preserve"> Công an tỉnh</w:t>
      </w:r>
      <w:r w:rsidR="00A96420" w:rsidRPr="00D761F1">
        <w:rPr>
          <w:rStyle w:val="fontstyle01"/>
        </w:rPr>
        <w:t xml:space="preserve"> </w:t>
      </w:r>
      <w:r w:rsidR="00A96420" w:rsidRPr="00D761F1">
        <w:rPr>
          <w:rStyle w:val="fontstyle01"/>
          <w:i/>
          <w:iCs/>
        </w:rPr>
        <w:t>(tại Công văn số 4590/CAT-ANKT ngày 01/7/2026)</w:t>
      </w:r>
      <w:r w:rsidR="00247BC3">
        <w:rPr>
          <w:rStyle w:val="fontstyle01"/>
          <w:i/>
          <w:iCs/>
        </w:rPr>
        <w:t>.</w:t>
      </w:r>
      <w:r w:rsidR="00D761F1">
        <w:rPr>
          <w:sz w:val="28"/>
          <w:szCs w:val="28"/>
        </w:rPr>
        <w:t xml:space="preserve"> </w:t>
      </w:r>
      <w:r w:rsidR="00D761F1" w:rsidRPr="00247BC3">
        <w:rPr>
          <w:sz w:val="28"/>
          <w:szCs w:val="28"/>
        </w:rPr>
        <w:t xml:space="preserve">Sở </w:t>
      </w:r>
      <w:r w:rsidR="00D761F1" w:rsidRPr="00247BC3">
        <w:rPr>
          <w:rStyle w:val="fontstyle01"/>
          <w:color w:val="auto"/>
        </w:rPr>
        <w:t xml:space="preserve">Giáo dục và Đào tạo, </w:t>
      </w:r>
      <w:r w:rsidR="00247BC3" w:rsidRPr="00247BC3">
        <w:rPr>
          <w:rStyle w:val="fontstyle01"/>
          <w:color w:val="auto"/>
        </w:rPr>
        <w:t xml:space="preserve">Sở </w:t>
      </w:r>
      <w:r w:rsidR="00D761F1" w:rsidRPr="00247BC3">
        <w:rPr>
          <w:rStyle w:val="fontstyle01"/>
          <w:color w:val="auto"/>
        </w:rPr>
        <w:t>Y tế chưa có ý kiến</w:t>
      </w:r>
      <w:r w:rsidRPr="00247BC3">
        <w:rPr>
          <w:rStyle w:val="fontstyle01"/>
          <w:color w:val="auto"/>
        </w:rPr>
        <w:t xml:space="preserve"> theo </w:t>
      </w:r>
      <w:bookmarkStart w:id="1" w:name="_Hlk234593139"/>
      <w:r w:rsidRPr="00D761F1">
        <w:rPr>
          <w:rStyle w:val="fontstyle01"/>
        </w:rPr>
        <w:t>Công văn số 80</w:t>
      </w:r>
      <w:r w:rsidR="00D761F1">
        <w:rPr>
          <w:rStyle w:val="fontstyle01"/>
        </w:rPr>
        <w:t>0</w:t>
      </w:r>
      <w:r w:rsidRPr="00D761F1">
        <w:rPr>
          <w:rStyle w:val="fontstyle01"/>
        </w:rPr>
        <w:t xml:space="preserve">/UBND-XD ngày </w:t>
      </w:r>
      <w:r w:rsidR="00D761F1">
        <w:rPr>
          <w:rStyle w:val="fontstyle01"/>
        </w:rPr>
        <w:t>25</w:t>
      </w:r>
      <w:r w:rsidRPr="00D761F1">
        <w:rPr>
          <w:rStyle w:val="fontstyle01"/>
        </w:rPr>
        <w:t xml:space="preserve">/6/2026 của UBND xã </w:t>
      </w:r>
      <w:r w:rsidR="00D761F1" w:rsidRPr="00D761F1">
        <w:rPr>
          <w:rStyle w:val="fontstyle01"/>
        </w:rPr>
        <w:t>Minh Long</w:t>
      </w:r>
      <w:r w:rsidRPr="00D761F1">
        <w:rPr>
          <w:rStyle w:val="fontstyle01"/>
        </w:rPr>
        <w:t xml:space="preserve"> về việc tham gia góp ý nhiệm vụ và dự toán Quy hoạch chung đô thị mới </w:t>
      </w:r>
      <w:bookmarkEnd w:id="1"/>
      <w:r w:rsidR="00D761F1" w:rsidRPr="00D761F1">
        <w:rPr>
          <w:rStyle w:val="fontstyle01"/>
        </w:rPr>
        <w:t>Minh Long</w:t>
      </w:r>
      <w:r w:rsidRPr="00D761F1">
        <w:rPr>
          <w:rStyle w:val="fontstyle01"/>
        </w:rPr>
        <w:t>.</w:t>
      </w:r>
    </w:p>
    <w:p w14:paraId="1AF41D12" w14:textId="567CE3A2" w:rsidR="00C72A74" w:rsidRPr="00796A4A" w:rsidRDefault="00C72A74" w:rsidP="00A96420">
      <w:pPr>
        <w:spacing w:before="120" w:line="240" w:lineRule="auto"/>
        <w:ind w:left="547" w:firstLine="720"/>
        <w:jc w:val="both"/>
        <w:rPr>
          <w:rStyle w:val="fontstyle01"/>
        </w:rPr>
      </w:pPr>
      <w:r w:rsidRPr="00796A4A">
        <w:rPr>
          <w:rStyle w:val="fontstyle01"/>
        </w:rPr>
        <w:t>Qua đó, UBND xã đã chỉ đạo các phòng, ban liên quan phối hợp với đơn vị tư vấn tiếp thu, chỉnh sửa và hoàn thiện hồ sơ nhiệm vụ quy hoạch với các nội dung cụ thể tại phụ lục đính kèm.</w:t>
      </w:r>
    </w:p>
    <w:p w14:paraId="220BFE61" w14:textId="77777777" w:rsidR="00C72A74" w:rsidRDefault="00C72A74" w:rsidP="00A96420">
      <w:pPr>
        <w:spacing w:before="120" w:line="240" w:lineRule="auto"/>
        <w:ind w:left="547" w:firstLine="720"/>
        <w:jc w:val="both"/>
        <w:rPr>
          <w:rStyle w:val="fontstyle01"/>
        </w:rPr>
      </w:pPr>
      <w:r w:rsidRPr="00A96420">
        <w:rPr>
          <w:rStyle w:val="fontstyle01"/>
        </w:rPr>
        <w:t>Kính báo cáo Sở Xây dựng xem xét, có ý kiến chỉ đạo thực hiện./.</w:t>
      </w:r>
    </w:p>
    <w:p w14:paraId="318260FC" w14:textId="77777777" w:rsidR="00A96420" w:rsidRPr="00A96420" w:rsidRDefault="00A96420" w:rsidP="00A96420">
      <w:pPr>
        <w:spacing w:line="240" w:lineRule="auto"/>
        <w:ind w:left="540" w:firstLine="720"/>
        <w:jc w:val="both"/>
        <w:rPr>
          <w:rStyle w:val="fontstyle01"/>
        </w:rPr>
      </w:pPr>
    </w:p>
    <w:tbl>
      <w:tblPr>
        <w:tblW w:w="9072" w:type="dxa"/>
        <w:tblInd w:w="108" w:type="dxa"/>
        <w:tblLayout w:type="fixed"/>
        <w:tblLook w:val="0000" w:firstRow="0" w:lastRow="0" w:firstColumn="0" w:lastColumn="0" w:noHBand="0" w:noVBand="0"/>
      </w:tblPr>
      <w:tblGrid>
        <w:gridCol w:w="4634"/>
        <w:gridCol w:w="4438"/>
      </w:tblGrid>
      <w:tr w:rsidR="00C72A74" w:rsidRPr="00796A4A" w14:paraId="5DDEF089" w14:textId="77777777" w:rsidTr="00E92477">
        <w:trPr>
          <w:trHeight w:val="266"/>
        </w:trPr>
        <w:tc>
          <w:tcPr>
            <w:tcW w:w="4634" w:type="dxa"/>
          </w:tcPr>
          <w:p w14:paraId="412A839D" w14:textId="77777777" w:rsidR="00C72A74" w:rsidRPr="00796A4A" w:rsidRDefault="00C72A74" w:rsidP="00C72A74">
            <w:pPr>
              <w:tabs>
                <w:tab w:val="left" w:pos="5020"/>
              </w:tabs>
              <w:spacing w:line="240" w:lineRule="auto"/>
              <w:ind w:left="540"/>
              <w:rPr>
                <w:b/>
                <w:i/>
                <w:iCs/>
                <w:sz w:val="24"/>
                <w:szCs w:val="24"/>
              </w:rPr>
            </w:pPr>
            <w:r w:rsidRPr="00796A4A">
              <w:rPr>
                <w:b/>
                <w:i/>
                <w:iCs/>
                <w:sz w:val="24"/>
                <w:szCs w:val="24"/>
              </w:rPr>
              <w:t xml:space="preserve">Nơi nhận: </w:t>
            </w:r>
          </w:p>
          <w:p w14:paraId="1707F69A" w14:textId="77777777" w:rsidR="00C72A74" w:rsidRPr="00796A4A" w:rsidRDefault="00C72A74" w:rsidP="00C72A74">
            <w:pPr>
              <w:tabs>
                <w:tab w:val="left" w:pos="5020"/>
              </w:tabs>
              <w:spacing w:line="240" w:lineRule="auto"/>
              <w:ind w:left="540"/>
              <w:rPr>
                <w:sz w:val="24"/>
                <w:szCs w:val="24"/>
              </w:rPr>
            </w:pPr>
            <w:r w:rsidRPr="00796A4A">
              <w:rPr>
                <w:sz w:val="24"/>
                <w:szCs w:val="24"/>
              </w:rPr>
              <w:t>- Như trên;</w:t>
            </w:r>
          </w:p>
          <w:p w14:paraId="278C403F" w14:textId="77777777" w:rsidR="00C72A74" w:rsidRPr="00796A4A" w:rsidRDefault="00C72A74" w:rsidP="00C72A74">
            <w:pPr>
              <w:tabs>
                <w:tab w:val="left" w:pos="5020"/>
              </w:tabs>
              <w:spacing w:line="240" w:lineRule="auto"/>
              <w:ind w:left="540"/>
              <w:rPr>
                <w:sz w:val="24"/>
                <w:szCs w:val="24"/>
              </w:rPr>
            </w:pPr>
            <w:r w:rsidRPr="00796A4A">
              <w:rPr>
                <w:sz w:val="24"/>
                <w:szCs w:val="24"/>
              </w:rPr>
              <w:t>- CT, các PCT UBND xã;</w:t>
            </w:r>
          </w:p>
          <w:p w14:paraId="4A89839B" w14:textId="77777777" w:rsidR="00C72A74" w:rsidRPr="00796A4A" w:rsidRDefault="00C72A74" w:rsidP="00C72A74">
            <w:pPr>
              <w:tabs>
                <w:tab w:val="left" w:pos="5020"/>
              </w:tabs>
              <w:spacing w:line="240" w:lineRule="auto"/>
              <w:ind w:left="540"/>
              <w:rPr>
                <w:b/>
                <w:sz w:val="24"/>
                <w:szCs w:val="24"/>
              </w:rPr>
            </w:pPr>
            <w:r w:rsidRPr="00796A4A">
              <w:rPr>
                <w:sz w:val="24"/>
                <w:szCs w:val="24"/>
              </w:rPr>
              <w:t>- Lưu VT, PKT.</w:t>
            </w:r>
          </w:p>
          <w:p w14:paraId="188ABF88" w14:textId="77777777" w:rsidR="00C72A74" w:rsidRPr="00796A4A" w:rsidRDefault="00C72A74" w:rsidP="00C72A74">
            <w:pPr>
              <w:tabs>
                <w:tab w:val="left" w:pos="5020"/>
              </w:tabs>
              <w:spacing w:line="240" w:lineRule="auto"/>
              <w:ind w:left="540"/>
              <w:rPr>
                <w:szCs w:val="28"/>
              </w:rPr>
            </w:pPr>
          </w:p>
        </w:tc>
        <w:tc>
          <w:tcPr>
            <w:tcW w:w="4438" w:type="dxa"/>
          </w:tcPr>
          <w:p w14:paraId="04A079F7" w14:textId="6CAF2AB7" w:rsidR="00A96420" w:rsidRDefault="00A96420" w:rsidP="00C72A74">
            <w:pPr>
              <w:spacing w:line="240" w:lineRule="auto"/>
              <w:ind w:left="540"/>
              <w:jc w:val="center"/>
              <w:rPr>
                <w:b/>
                <w:szCs w:val="28"/>
              </w:rPr>
            </w:pPr>
            <w:r>
              <w:rPr>
                <w:b/>
                <w:szCs w:val="28"/>
              </w:rPr>
              <w:t>TM. ỦY BAN NHÂN DÂN</w:t>
            </w:r>
          </w:p>
          <w:p w14:paraId="1DE27F4D" w14:textId="4C416A86" w:rsidR="00C72A74" w:rsidRPr="00796A4A" w:rsidRDefault="00C72A74" w:rsidP="00C72A74">
            <w:pPr>
              <w:spacing w:line="240" w:lineRule="auto"/>
              <w:ind w:left="540"/>
              <w:jc w:val="center"/>
              <w:rPr>
                <w:b/>
                <w:bCs/>
                <w:szCs w:val="28"/>
              </w:rPr>
            </w:pPr>
            <w:r w:rsidRPr="00796A4A">
              <w:rPr>
                <w:b/>
                <w:szCs w:val="28"/>
              </w:rPr>
              <w:t>CHỦ TỊCH</w:t>
            </w:r>
          </w:p>
          <w:p w14:paraId="153A7DF9" w14:textId="77777777" w:rsidR="00C72A74" w:rsidRPr="00796A4A" w:rsidRDefault="00C72A74" w:rsidP="00C72A74">
            <w:pPr>
              <w:spacing w:line="240" w:lineRule="auto"/>
              <w:ind w:left="540"/>
              <w:jc w:val="center"/>
              <w:rPr>
                <w:b/>
                <w:bCs/>
                <w:szCs w:val="28"/>
              </w:rPr>
            </w:pPr>
          </w:p>
          <w:p w14:paraId="7FFF7A7E" w14:textId="77777777" w:rsidR="00C72A74" w:rsidRPr="00796A4A" w:rsidRDefault="00C72A74" w:rsidP="00C72A74">
            <w:pPr>
              <w:spacing w:line="240" w:lineRule="auto"/>
              <w:ind w:left="540"/>
              <w:jc w:val="center"/>
              <w:rPr>
                <w:b/>
                <w:bCs/>
                <w:szCs w:val="28"/>
              </w:rPr>
            </w:pPr>
          </w:p>
          <w:p w14:paraId="070B2718" w14:textId="77777777" w:rsidR="00C72A74" w:rsidRPr="00796A4A" w:rsidRDefault="00C72A74" w:rsidP="00C72A74">
            <w:pPr>
              <w:spacing w:line="240" w:lineRule="auto"/>
              <w:ind w:left="540"/>
              <w:jc w:val="center"/>
              <w:rPr>
                <w:b/>
                <w:bCs/>
                <w:szCs w:val="28"/>
              </w:rPr>
            </w:pPr>
          </w:p>
          <w:p w14:paraId="51E765CF" w14:textId="77777777" w:rsidR="00C72A74" w:rsidRPr="00796A4A" w:rsidRDefault="00C72A74" w:rsidP="00C72A74">
            <w:pPr>
              <w:spacing w:line="240" w:lineRule="auto"/>
              <w:ind w:left="540"/>
              <w:jc w:val="center"/>
              <w:rPr>
                <w:b/>
                <w:bCs/>
                <w:szCs w:val="28"/>
              </w:rPr>
            </w:pPr>
          </w:p>
          <w:p w14:paraId="3539A8D7" w14:textId="77777777" w:rsidR="00C72A74" w:rsidRPr="00796A4A" w:rsidRDefault="00C72A74" w:rsidP="00C72A74">
            <w:pPr>
              <w:spacing w:line="240" w:lineRule="auto"/>
              <w:ind w:left="540"/>
              <w:jc w:val="center"/>
              <w:rPr>
                <w:b/>
                <w:bCs/>
                <w:szCs w:val="28"/>
              </w:rPr>
            </w:pPr>
          </w:p>
          <w:p w14:paraId="000F1681" w14:textId="77777777" w:rsidR="00C72A74" w:rsidRPr="00796A4A" w:rsidRDefault="00C72A74" w:rsidP="00C72A74">
            <w:pPr>
              <w:spacing w:line="240" w:lineRule="auto"/>
              <w:ind w:left="540"/>
              <w:jc w:val="center"/>
              <w:rPr>
                <w:b/>
                <w:szCs w:val="28"/>
              </w:rPr>
            </w:pPr>
          </w:p>
        </w:tc>
      </w:tr>
    </w:tbl>
    <w:p w14:paraId="2C31539D" w14:textId="7B61766A" w:rsidR="00C72A74" w:rsidRDefault="00C72A74">
      <w:pPr>
        <w:spacing w:after="200" w:line="276" w:lineRule="auto"/>
        <w:rPr>
          <w:b/>
          <w:sz w:val="28"/>
        </w:rPr>
      </w:pPr>
    </w:p>
    <w:p w14:paraId="6E003968" w14:textId="77777777" w:rsidR="00C72A74" w:rsidRDefault="00C72A74">
      <w:pPr>
        <w:spacing w:after="200" w:line="276" w:lineRule="auto"/>
        <w:rPr>
          <w:b/>
          <w:sz w:val="28"/>
        </w:rPr>
      </w:pPr>
    </w:p>
    <w:p w14:paraId="40A1468E" w14:textId="77777777" w:rsidR="00C72A74" w:rsidRDefault="00C72A74">
      <w:pPr>
        <w:spacing w:after="200" w:line="276" w:lineRule="auto"/>
        <w:rPr>
          <w:b/>
          <w:sz w:val="28"/>
        </w:rPr>
      </w:pPr>
    </w:p>
    <w:p w14:paraId="131370B7" w14:textId="77777777" w:rsidR="00C72A74" w:rsidRDefault="00C72A74">
      <w:pPr>
        <w:spacing w:after="200" w:line="276" w:lineRule="auto"/>
        <w:rPr>
          <w:b/>
          <w:sz w:val="28"/>
        </w:rPr>
        <w:sectPr w:rsidR="00C72A74" w:rsidSect="00C72A74">
          <w:pgSz w:w="11906" w:h="16838"/>
          <w:pgMar w:top="821" w:right="821" w:bottom="821" w:left="763" w:header="346" w:footer="374" w:gutter="0"/>
          <w:cols w:space="720"/>
          <w:docGrid w:linePitch="360"/>
        </w:sectPr>
      </w:pPr>
    </w:p>
    <w:p w14:paraId="58856FD6" w14:textId="77777777" w:rsidR="00C72A74" w:rsidRPr="00796A4A" w:rsidRDefault="00C72A74" w:rsidP="00C72A74">
      <w:pPr>
        <w:spacing w:after="80"/>
        <w:jc w:val="center"/>
        <w:rPr>
          <w:sz w:val="24"/>
          <w:szCs w:val="24"/>
        </w:rPr>
      </w:pPr>
      <w:r w:rsidRPr="00796A4A">
        <w:rPr>
          <w:b/>
          <w:sz w:val="24"/>
          <w:szCs w:val="24"/>
        </w:rPr>
        <w:lastRenderedPageBreak/>
        <w:t>PHỤ LỤC</w:t>
      </w:r>
    </w:p>
    <w:p w14:paraId="7C0065DB" w14:textId="6DBC9976" w:rsidR="004D46E5" w:rsidRPr="00C72A74" w:rsidRDefault="002D08E2" w:rsidP="00C72A74">
      <w:pPr>
        <w:spacing w:after="80"/>
        <w:jc w:val="center"/>
        <w:rPr>
          <w:b/>
          <w:sz w:val="24"/>
          <w:szCs w:val="24"/>
        </w:rPr>
      </w:pPr>
      <w:r w:rsidRPr="00C72A74">
        <w:rPr>
          <w:b/>
          <w:sz w:val="24"/>
          <w:szCs w:val="24"/>
        </w:rPr>
        <w:t>TIẾP THU, GIẢI TRÌNH Ý KIẾN GÓP Ý</w:t>
      </w:r>
    </w:p>
    <w:p w14:paraId="36506C6F" w14:textId="29AA003F" w:rsidR="004D46E5" w:rsidRDefault="002D08E2" w:rsidP="00C72A74">
      <w:pPr>
        <w:spacing w:after="80"/>
        <w:jc w:val="center"/>
        <w:rPr>
          <w:b/>
          <w:sz w:val="24"/>
          <w:szCs w:val="24"/>
        </w:rPr>
      </w:pPr>
      <w:r w:rsidRPr="00C72A74">
        <w:rPr>
          <w:b/>
          <w:sz w:val="24"/>
          <w:szCs w:val="24"/>
        </w:rPr>
        <w:t>NHIỆM VỤ VÀ DỰ TOÁN QUY HOẠCH CHUNG ĐÔ THỊ MỚI MINH LONG</w:t>
      </w:r>
    </w:p>
    <w:p w14:paraId="122B5EF6" w14:textId="103EBE17" w:rsidR="00C72A74" w:rsidRPr="00796A4A" w:rsidRDefault="00C72A74" w:rsidP="00C72A74">
      <w:pPr>
        <w:spacing w:after="160"/>
        <w:jc w:val="center"/>
        <w:rPr>
          <w:i/>
          <w:sz w:val="24"/>
          <w:szCs w:val="24"/>
        </w:rPr>
      </w:pPr>
      <w:r w:rsidRPr="00796A4A">
        <w:rPr>
          <w:i/>
          <w:sz w:val="24"/>
          <w:szCs w:val="24"/>
        </w:rPr>
        <w:t xml:space="preserve">(kèm theo </w:t>
      </w:r>
      <w:r>
        <w:rPr>
          <w:i/>
          <w:sz w:val="24"/>
          <w:szCs w:val="24"/>
        </w:rPr>
        <w:t>Công văn</w:t>
      </w:r>
      <w:r w:rsidRPr="00796A4A">
        <w:rPr>
          <w:i/>
          <w:sz w:val="24"/>
          <w:szCs w:val="24"/>
        </w:rPr>
        <w:t xml:space="preserve"> số …/UBND ngày .</w:t>
      </w:r>
      <w:r w:rsidR="00376BEC">
        <w:rPr>
          <w:i/>
          <w:sz w:val="24"/>
          <w:szCs w:val="24"/>
        </w:rPr>
        <w:t>.</w:t>
      </w:r>
      <w:r w:rsidRPr="00796A4A">
        <w:rPr>
          <w:i/>
          <w:sz w:val="24"/>
          <w:szCs w:val="24"/>
        </w:rPr>
        <w:t>./</w:t>
      </w:r>
      <w:r w:rsidR="000226F5">
        <w:rPr>
          <w:i/>
          <w:sz w:val="24"/>
          <w:szCs w:val="24"/>
        </w:rPr>
        <w:t>8</w:t>
      </w:r>
      <w:r w:rsidRPr="00796A4A">
        <w:rPr>
          <w:i/>
          <w:sz w:val="24"/>
          <w:szCs w:val="24"/>
        </w:rPr>
        <w:t xml:space="preserve">/2026 của UBND xã </w:t>
      </w:r>
      <w:r>
        <w:rPr>
          <w:i/>
          <w:sz w:val="24"/>
          <w:szCs w:val="24"/>
        </w:rPr>
        <w:t>Minh Long</w:t>
      </w:r>
      <w:r w:rsidRPr="00796A4A">
        <w:rPr>
          <w:i/>
          <w:sz w:val="24"/>
          <w:szCs w:val="24"/>
        </w:rPr>
        <w:t>)</w:t>
      </w:r>
    </w:p>
    <w:tbl>
      <w:tblPr>
        <w:tblStyle w:val="TableGrid"/>
        <w:tblW w:w="15194" w:type="dxa"/>
        <w:jc w:val="center"/>
        <w:tblLayout w:type="fixed"/>
        <w:tblLook w:val="04A0" w:firstRow="1" w:lastRow="0" w:firstColumn="1" w:lastColumn="0" w:noHBand="0" w:noVBand="1"/>
      </w:tblPr>
      <w:tblGrid>
        <w:gridCol w:w="7030"/>
        <w:gridCol w:w="8164"/>
      </w:tblGrid>
      <w:tr w:rsidR="004D46E5" w14:paraId="2A9D2137" w14:textId="77777777" w:rsidTr="00563A8C">
        <w:trPr>
          <w:cantSplit/>
          <w:tblHeader/>
          <w:jc w:val="center"/>
        </w:trPr>
        <w:tc>
          <w:tcPr>
            <w:tcW w:w="7030" w:type="dxa"/>
            <w:shd w:val="clear" w:color="auto" w:fill="auto"/>
            <w:tcMar>
              <w:top w:w="120" w:type="dxa"/>
              <w:left w:w="140" w:type="dxa"/>
              <w:bottom w:w="120" w:type="dxa"/>
              <w:right w:w="140" w:type="dxa"/>
            </w:tcMar>
            <w:vAlign w:val="center"/>
          </w:tcPr>
          <w:p w14:paraId="6C1DCB6E" w14:textId="2D09B62A" w:rsidR="004D46E5" w:rsidRDefault="002D08E2">
            <w:pPr>
              <w:spacing w:line="240" w:lineRule="auto"/>
              <w:jc w:val="center"/>
            </w:pPr>
            <w:r>
              <w:rPr>
                <w:b/>
                <w:sz w:val="23"/>
              </w:rPr>
              <w:t>NỘI DUNG</w:t>
            </w:r>
            <w:r w:rsidR="00D761F1">
              <w:rPr>
                <w:b/>
                <w:sz w:val="23"/>
              </w:rPr>
              <w:t xml:space="preserve"> Ý KIẾN </w:t>
            </w:r>
            <w:r>
              <w:rPr>
                <w:b/>
                <w:sz w:val="23"/>
              </w:rPr>
              <w:t>GÓP Ý</w:t>
            </w:r>
          </w:p>
        </w:tc>
        <w:tc>
          <w:tcPr>
            <w:tcW w:w="8164" w:type="dxa"/>
            <w:shd w:val="clear" w:color="auto" w:fill="auto"/>
            <w:tcMar>
              <w:top w:w="120" w:type="dxa"/>
              <w:left w:w="140" w:type="dxa"/>
              <w:bottom w:w="120" w:type="dxa"/>
              <w:right w:w="140" w:type="dxa"/>
            </w:tcMar>
            <w:vAlign w:val="center"/>
          </w:tcPr>
          <w:p w14:paraId="4E122EE0" w14:textId="64811D8E" w:rsidR="004D46E5" w:rsidRPr="00563A8C" w:rsidRDefault="002D08E2">
            <w:pPr>
              <w:spacing w:line="240" w:lineRule="auto"/>
              <w:jc w:val="center"/>
              <w:rPr>
                <w:color w:val="FF0000"/>
              </w:rPr>
            </w:pPr>
            <w:r w:rsidRPr="00A86EB8">
              <w:rPr>
                <w:b/>
                <w:sz w:val="23"/>
              </w:rPr>
              <w:t xml:space="preserve">NỘI DUNG </w:t>
            </w:r>
            <w:r w:rsidR="00D761F1" w:rsidRPr="00A86EB8">
              <w:rPr>
                <w:b/>
                <w:sz w:val="23"/>
              </w:rPr>
              <w:t>TIẾP THU</w:t>
            </w:r>
            <w:r w:rsidRPr="00A86EB8">
              <w:rPr>
                <w:b/>
                <w:sz w:val="23"/>
              </w:rPr>
              <w:t>, GIẢI TRÌNH</w:t>
            </w:r>
          </w:p>
        </w:tc>
      </w:tr>
      <w:tr w:rsidR="00563A8C" w:rsidRPr="00563A8C" w14:paraId="27C23C0F"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69100CA6" w14:textId="77777777" w:rsidR="004D46E5" w:rsidRPr="00563A8C" w:rsidRDefault="002D08E2">
            <w:pPr>
              <w:keepNext/>
              <w:spacing w:line="240" w:lineRule="auto"/>
            </w:pPr>
            <w:r w:rsidRPr="00563A8C">
              <w:rPr>
                <w:b/>
                <w:sz w:val="23"/>
              </w:rPr>
              <w:t>I. SỞ CÔNG THƯƠNG - Công văn số 4080/SCT-VP ngày 03/7/2026</w:t>
            </w:r>
          </w:p>
        </w:tc>
      </w:tr>
      <w:tr w:rsidR="0094426C" w14:paraId="3E0486EB" w14:textId="77777777" w:rsidTr="00A93AC8">
        <w:trPr>
          <w:jc w:val="center"/>
        </w:trPr>
        <w:tc>
          <w:tcPr>
            <w:tcW w:w="7030" w:type="dxa"/>
            <w:tcMar>
              <w:top w:w="100" w:type="dxa"/>
              <w:left w:w="120" w:type="dxa"/>
              <w:bottom w:w="100" w:type="dxa"/>
              <w:right w:w="120" w:type="dxa"/>
            </w:tcMar>
          </w:tcPr>
          <w:p w14:paraId="0286A5C5" w14:textId="27BEBA30" w:rsidR="0094426C" w:rsidRPr="0094426C" w:rsidRDefault="0094426C" w:rsidP="0094426C">
            <w:pPr>
              <w:spacing w:after="40"/>
              <w:jc w:val="both"/>
              <w:rPr>
                <w:b/>
                <w:sz w:val="21"/>
              </w:rPr>
            </w:pPr>
            <w:r>
              <w:rPr>
                <w:b/>
                <w:sz w:val="21"/>
              </w:rPr>
              <w:t>1. Về lĩnh vực năng lượng</w:t>
            </w:r>
          </w:p>
        </w:tc>
        <w:tc>
          <w:tcPr>
            <w:tcW w:w="8164" w:type="dxa"/>
            <w:tcMar>
              <w:top w:w="100" w:type="dxa"/>
              <w:left w:w="120" w:type="dxa"/>
              <w:bottom w:w="100" w:type="dxa"/>
              <w:right w:w="120" w:type="dxa"/>
            </w:tcMar>
          </w:tcPr>
          <w:p w14:paraId="029234E9" w14:textId="77777777" w:rsidR="0094426C" w:rsidRPr="00563A8C" w:rsidRDefault="0094426C">
            <w:pPr>
              <w:spacing w:after="40"/>
              <w:jc w:val="both"/>
              <w:rPr>
                <w:b/>
                <w:color w:val="FF0000"/>
                <w:sz w:val="21"/>
              </w:rPr>
            </w:pPr>
          </w:p>
        </w:tc>
      </w:tr>
      <w:tr w:rsidR="004B000B" w:rsidRPr="004B000B" w14:paraId="04021005" w14:textId="77777777" w:rsidTr="00A93AC8">
        <w:trPr>
          <w:jc w:val="center"/>
        </w:trPr>
        <w:tc>
          <w:tcPr>
            <w:tcW w:w="7030" w:type="dxa"/>
            <w:tcMar>
              <w:top w:w="100" w:type="dxa"/>
              <w:left w:w="120" w:type="dxa"/>
              <w:bottom w:w="100" w:type="dxa"/>
              <w:right w:w="120" w:type="dxa"/>
            </w:tcMar>
          </w:tcPr>
          <w:p w14:paraId="6186D9AC" w14:textId="6B7BE6B2" w:rsidR="004D46E5" w:rsidRPr="00A86EB8" w:rsidRDefault="002D08E2">
            <w:pPr>
              <w:spacing w:after="40"/>
              <w:jc w:val="both"/>
            </w:pPr>
            <w:r w:rsidRPr="00A86EB8">
              <w:rPr>
                <w:b/>
                <w:sz w:val="21"/>
              </w:rPr>
              <w:t>1.1. Về hiện trạng hệ thống điện, cung cấp năng lượng (Mục I.4.3):</w:t>
            </w:r>
          </w:p>
          <w:p w14:paraId="0D598D9B" w14:textId="576ED08C" w:rsidR="004D46E5" w:rsidRPr="00A86EB8" w:rsidRDefault="0094426C" w:rsidP="0094426C">
            <w:pPr>
              <w:spacing w:after="40"/>
              <w:jc w:val="both"/>
            </w:pPr>
            <w:r w:rsidRPr="00A86EB8">
              <w:rPr>
                <w:sz w:val="21"/>
              </w:rPr>
              <w:t>Nội dung nhiệm vụ đã bước đầu đánh giá hiện trạng hệ thống điện trên địa bàn xã Minh Long, bao gồm nguồn cấp từ trạm 110kV Tư Nghĩa, lưới điện trung áp 22kV và hệ thống trạm biến áp phân phối 22/0,4kV. Tuy nhiên, đề nghị b</w:t>
            </w:r>
            <w:r w:rsidR="002D08E2" w:rsidRPr="00A86EB8">
              <w:rPr>
                <w:sz w:val="21"/>
              </w:rPr>
              <w:t xml:space="preserve">ổ sung yêu cầu đánh giá hiện trạng hệ thống điện </w:t>
            </w:r>
            <w:r w:rsidRPr="00A86EB8">
              <w:rPr>
                <w:sz w:val="21"/>
              </w:rPr>
              <w:t xml:space="preserve">trên cơ sở </w:t>
            </w:r>
            <w:r w:rsidR="002D08E2" w:rsidRPr="00A86EB8">
              <w:rPr>
                <w:sz w:val="21"/>
              </w:rPr>
              <w:t>số liệu quản lý, vận hành thực tế của đơn vị điện lực</w:t>
            </w:r>
            <w:r w:rsidRPr="00A86EB8">
              <w:rPr>
                <w:sz w:val="21"/>
              </w:rPr>
              <w:t>,</w:t>
            </w:r>
            <w:r w:rsidR="002D08E2" w:rsidRPr="00A86EB8">
              <w:rPr>
                <w:sz w:val="21"/>
              </w:rPr>
              <w:t xml:space="preserve"> </w:t>
            </w:r>
            <w:r w:rsidRPr="00A86EB8">
              <w:rPr>
                <w:sz w:val="21"/>
              </w:rPr>
              <w:t>bảo đảm tính chính xác và thống nhất, bao gồm: hiện trạng nguồn cấp điện</w:t>
            </w:r>
            <w:r w:rsidR="002D08E2" w:rsidRPr="00A86EB8">
              <w:rPr>
                <w:sz w:val="21"/>
              </w:rPr>
              <w:t xml:space="preserve">, lưới </w:t>
            </w:r>
            <w:r w:rsidRPr="00A86EB8">
              <w:rPr>
                <w:sz w:val="21"/>
              </w:rPr>
              <w:t xml:space="preserve">điện </w:t>
            </w:r>
            <w:r w:rsidR="002D08E2" w:rsidRPr="00A86EB8">
              <w:rPr>
                <w:sz w:val="21"/>
              </w:rPr>
              <w:t>trung - hạ áp, trạm biến áp</w:t>
            </w:r>
            <w:r w:rsidRPr="00A86EB8">
              <w:rPr>
                <w:sz w:val="21"/>
              </w:rPr>
              <w:t xml:space="preserve"> phân phối</w:t>
            </w:r>
            <w:r w:rsidR="002D08E2" w:rsidRPr="00A86EB8">
              <w:rPr>
                <w:sz w:val="21"/>
              </w:rPr>
              <w:t xml:space="preserve">, tình trạng vận hành, khả năng mang tải và mức độ đáp ứng </w:t>
            </w:r>
            <w:r w:rsidRPr="00A86EB8">
              <w:rPr>
                <w:sz w:val="21"/>
              </w:rPr>
              <w:t xml:space="preserve">nhu cầu </w:t>
            </w:r>
            <w:r w:rsidR="002D08E2" w:rsidRPr="00A86EB8">
              <w:rPr>
                <w:sz w:val="21"/>
              </w:rPr>
              <w:t>phụ tải hiện tại</w:t>
            </w:r>
            <w:r w:rsidRPr="00A86EB8">
              <w:rPr>
                <w:sz w:val="21"/>
              </w:rPr>
              <w:t xml:space="preserve"> và</w:t>
            </w:r>
            <w:r w:rsidR="002D08E2" w:rsidRPr="00A86EB8">
              <w:rPr>
                <w:sz w:val="21"/>
              </w:rPr>
              <w:t xml:space="preserve"> dự báo.</w:t>
            </w:r>
          </w:p>
          <w:p w14:paraId="3F9A18EC" w14:textId="4E8049E8" w:rsidR="004D46E5" w:rsidRPr="00A86EB8" w:rsidRDefault="0094426C" w:rsidP="0094426C">
            <w:pPr>
              <w:spacing w:after="40"/>
              <w:jc w:val="both"/>
            </w:pPr>
            <w:r w:rsidRPr="00A86EB8">
              <w:rPr>
                <w:sz w:val="21"/>
              </w:rPr>
              <w:t xml:space="preserve">Đồng thời, cần bổ sung đánh giá hiện trạng hành lang bảo vệ an toàn công trình điện lực; những tồn tại, hạn chế của hệ thống điện hiện hữu (quá tải cục bộ, tổn thất điện năng, bán kính cấp điện, độ tin cậy cung cấp điện…); làm rõ các yêu cầu đặt ra đối với việc cải tạo, nâng cấp và phát triển hệ thống điện trong các giai đoạn quy hoạch, làm cơ sở đề xuất phương án quy hoạch cấp điện phù hợp. </w:t>
            </w:r>
          </w:p>
        </w:tc>
        <w:tc>
          <w:tcPr>
            <w:tcW w:w="8164" w:type="dxa"/>
            <w:tcMar>
              <w:top w:w="100" w:type="dxa"/>
              <w:left w:w="120" w:type="dxa"/>
              <w:bottom w:w="100" w:type="dxa"/>
              <w:right w:w="120" w:type="dxa"/>
            </w:tcMar>
          </w:tcPr>
          <w:p w14:paraId="6B84F4F1" w14:textId="77777777" w:rsidR="002F25DA" w:rsidRPr="00611509" w:rsidRDefault="002F25DA">
            <w:pPr>
              <w:spacing w:after="40"/>
              <w:jc w:val="both"/>
              <w:rPr>
                <w:b/>
                <w:color w:val="FF0000"/>
                <w:sz w:val="21"/>
              </w:rPr>
            </w:pPr>
          </w:p>
          <w:p w14:paraId="0EBE7263" w14:textId="5B591D59" w:rsidR="00D52A61" w:rsidRPr="00611509" w:rsidRDefault="00D52A61">
            <w:pPr>
              <w:spacing w:after="40"/>
              <w:jc w:val="both"/>
              <w:rPr>
                <w:sz w:val="21"/>
              </w:rPr>
            </w:pPr>
            <w:r w:rsidRPr="00611509">
              <w:rPr>
                <w:sz w:val="21"/>
              </w:rPr>
              <w:t xml:space="preserve">Tiếp thu và </w:t>
            </w:r>
            <w:r w:rsidR="007F689A" w:rsidRPr="00611509">
              <w:rPr>
                <w:sz w:val="21"/>
              </w:rPr>
              <w:t xml:space="preserve">đã </w:t>
            </w:r>
            <w:r w:rsidRPr="00611509">
              <w:rPr>
                <w:sz w:val="21"/>
              </w:rPr>
              <w:t>rà soát, bổ sung vào mục II.4.3</w:t>
            </w:r>
            <w:bookmarkStart w:id="2" w:name="_Toc205894309"/>
            <w:r w:rsidR="00E563E6" w:rsidRPr="00611509">
              <w:rPr>
                <w:sz w:val="21"/>
              </w:rPr>
              <w:t xml:space="preserve">. </w:t>
            </w:r>
            <w:r w:rsidR="007F689A" w:rsidRPr="00611509">
              <w:rPr>
                <w:sz w:val="21"/>
              </w:rPr>
              <w:t xml:space="preserve">Hiện trạng </w:t>
            </w:r>
            <w:bookmarkEnd w:id="2"/>
            <w:r w:rsidR="007F689A" w:rsidRPr="00611509">
              <w:rPr>
                <w:sz w:val="21"/>
              </w:rPr>
              <w:t>hệ thống điện, cung cấp năng lượng</w:t>
            </w:r>
            <w:r w:rsidRPr="00611509">
              <w:rPr>
                <w:sz w:val="21"/>
              </w:rPr>
              <w:t>. Trong quá trình lập hồ sơ quy hoạch sẽ khảo sát, đánh giá cụ thể hơn về hiện trạng hệ thống cấp điện.</w:t>
            </w:r>
          </w:p>
          <w:p w14:paraId="469BE26C" w14:textId="77777777" w:rsidR="00D52A61" w:rsidRPr="00611509" w:rsidRDefault="00D52A61">
            <w:pPr>
              <w:spacing w:after="40"/>
              <w:jc w:val="both"/>
              <w:rPr>
                <w:b/>
                <w:color w:val="FF0000"/>
                <w:sz w:val="21"/>
              </w:rPr>
            </w:pPr>
          </w:p>
          <w:p w14:paraId="4093DFEB" w14:textId="143CFAB3" w:rsidR="004D46E5" w:rsidRPr="00611509" w:rsidRDefault="004D46E5">
            <w:pPr>
              <w:spacing w:after="40"/>
              <w:jc w:val="both"/>
              <w:rPr>
                <w:color w:val="FF0000"/>
              </w:rPr>
            </w:pPr>
          </w:p>
        </w:tc>
      </w:tr>
      <w:tr w:rsidR="004B000B" w:rsidRPr="004B000B" w14:paraId="3675B03D" w14:textId="77777777" w:rsidTr="00A93AC8">
        <w:trPr>
          <w:jc w:val="center"/>
        </w:trPr>
        <w:tc>
          <w:tcPr>
            <w:tcW w:w="7030" w:type="dxa"/>
            <w:tcMar>
              <w:top w:w="100" w:type="dxa"/>
              <w:left w:w="120" w:type="dxa"/>
              <w:bottom w:w="100" w:type="dxa"/>
              <w:right w:w="120" w:type="dxa"/>
            </w:tcMar>
          </w:tcPr>
          <w:p w14:paraId="5E2D3488" w14:textId="77777777" w:rsidR="004D46E5" w:rsidRPr="00A86EB8" w:rsidRDefault="002D08E2">
            <w:pPr>
              <w:spacing w:after="40"/>
              <w:jc w:val="both"/>
            </w:pPr>
            <w:r w:rsidRPr="00A86EB8">
              <w:rPr>
                <w:b/>
                <w:sz w:val="21"/>
              </w:rPr>
              <w:t>1.2. Về định hướng phát triển hệ thống cấp điện (Mục VIII.h):</w:t>
            </w:r>
          </w:p>
          <w:p w14:paraId="7E714A60" w14:textId="77777777" w:rsidR="00BD4F5C" w:rsidRPr="00A86EB8" w:rsidRDefault="00BD4F5C" w:rsidP="00BD4F5C">
            <w:pPr>
              <w:spacing w:after="40"/>
              <w:jc w:val="both"/>
              <w:rPr>
                <w:sz w:val="21"/>
              </w:rPr>
            </w:pPr>
            <w:r w:rsidRPr="00A86EB8">
              <w:rPr>
                <w:sz w:val="21"/>
              </w:rPr>
              <w:t>Qua nghiên cứu hồ sơ, tại Mục VIII.h “Định hướng phát triển hạ tầng kỹ thuật”, nhiệm vụ quy hoạch đã xác định yêu cầu nghiên cứu hệ thống cấp điện. Tuy nhiên, nội dung còn mang tính định hướng chung, chưa làm rõ các nội dung chuyên ngành điện lực để làm cơ sở triển khai lập quy hoạch.</w:t>
            </w:r>
          </w:p>
          <w:p w14:paraId="5B3F3E8F" w14:textId="77777777" w:rsidR="00BD4F5C" w:rsidRPr="00A86EB8" w:rsidRDefault="00BD4F5C" w:rsidP="00BD4F5C">
            <w:pPr>
              <w:spacing w:after="40"/>
              <w:jc w:val="both"/>
              <w:rPr>
                <w:sz w:val="21"/>
              </w:rPr>
            </w:pPr>
            <w:r w:rsidRPr="00A86EB8">
              <w:rPr>
                <w:sz w:val="21"/>
              </w:rPr>
              <w:t>Để bảo đảm đầy đủ cơ sở nghiên cứu đối với lĩnh vực cấp điện, đề nghị bổ sung yêu cầu nghiên cứu định hướng phát triển hệ thống cấp điện phù hợp với quy hoạch, kế hoạch phát triển điện lực và Quy hoạch tỉnh Quảng Ngãi được cấp có thẩm quyền phê duyệt. Trong đó, cần làm rõ các nội dung sau:</w:t>
            </w:r>
          </w:p>
          <w:p w14:paraId="244FD8BB" w14:textId="77777777" w:rsidR="00BD4F5C" w:rsidRPr="00A86EB8" w:rsidRDefault="00BD4F5C" w:rsidP="00BD4F5C">
            <w:pPr>
              <w:spacing w:after="40"/>
              <w:jc w:val="both"/>
              <w:rPr>
                <w:sz w:val="21"/>
              </w:rPr>
            </w:pPr>
            <w:r w:rsidRPr="00A86EB8">
              <w:rPr>
                <w:sz w:val="21"/>
              </w:rPr>
              <w:lastRenderedPageBreak/>
              <w:t>- Dự báo nhu cầu phụ tải điện theo từng giai đoạn quy hoạch, phù hợp với định hướng phát triển kinh tế - xã hội, phát triển không gian đô thị và cơ cấu sử dụng đất;</w:t>
            </w:r>
          </w:p>
          <w:p w14:paraId="5B85CE26" w14:textId="04C85C67" w:rsidR="00BD4F5C" w:rsidRPr="00A86EB8" w:rsidRDefault="00BD4F5C" w:rsidP="00BD4F5C">
            <w:pPr>
              <w:spacing w:after="40"/>
              <w:jc w:val="both"/>
              <w:rPr>
                <w:sz w:val="21"/>
              </w:rPr>
            </w:pPr>
            <w:r w:rsidRPr="00A86EB8">
              <w:rPr>
                <w:sz w:val="21"/>
              </w:rPr>
              <w:t>- Định hướng phát triển nguồn điện và lưới điện, bảo đảm tính đồng bộ, an toàn và ổn định cung cấp điện;</w:t>
            </w:r>
          </w:p>
          <w:p w14:paraId="37426A7C" w14:textId="77777777" w:rsidR="00BD4F5C" w:rsidRPr="00A86EB8" w:rsidRDefault="00BD4F5C" w:rsidP="00BD4F5C">
            <w:pPr>
              <w:spacing w:after="40"/>
              <w:jc w:val="both"/>
              <w:rPr>
                <w:sz w:val="21"/>
              </w:rPr>
            </w:pPr>
            <w:r w:rsidRPr="00A86EB8">
              <w:rPr>
                <w:sz w:val="21"/>
              </w:rPr>
              <w:t>- Xác định nhu cầu quỹ đất và hành lang kỹ thuật cho các công trình điện (trạm biến áp, đường dây trung - hạ áp, công trình đầu mối năng lượng…);</w:t>
            </w:r>
          </w:p>
          <w:p w14:paraId="09FBF95B" w14:textId="77777777" w:rsidR="00BD4F5C" w:rsidRPr="00A86EB8" w:rsidRDefault="00BD4F5C" w:rsidP="00BD4F5C">
            <w:pPr>
              <w:spacing w:after="40"/>
              <w:jc w:val="both"/>
              <w:rPr>
                <w:sz w:val="21"/>
              </w:rPr>
            </w:pPr>
            <w:r w:rsidRPr="00A86EB8">
              <w:rPr>
                <w:sz w:val="21"/>
              </w:rPr>
              <w:t>- Định hướng cải tạo, nâng cấp, từng bước hiện đại hóa lưới điện khu vực đô thị theo hướng an toàn, giảm tổn thất điện năng, nâng cao độ tin cậy cung cấp điện;</w:t>
            </w:r>
          </w:p>
          <w:p w14:paraId="2299D786" w14:textId="77777777" w:rsidR="00BD4F5C" w:rsidRPr="00A86EB8" w:rsidRDefault="00BD4F5C" w:rsidP="00BD4F5C">
            <w:pPr>
              <w:spacing w:after="40"/>
              <w:jc w:val="both"/>
              <w:rPr>
                <w:sz w:val="21"/>
              </w:rPr>
            </w:pPr>
            <w:r w:rsidRPr="00A86EB8">
              <w:rPr>
                <w:sz w:val="21"/>
              </w:rPr>
              <w:t>- Bảo đảm tuân thủ quy định về hành lang bảo vệ an toàn công trình điện lực và các quy định pháp luật có liên quan;</w:t>
            </w:r>
          </w:p>
          <w:p w14:paraId="07451F66" w14:textId="02EE03C1" w:rsidR="004D46E5" w:rsidRPr="00A86EB8" w:rsidRDefault="00BD4F5C" w:rsidP="00BD4F5C">
            <w:pPr>
              <w:spacing w:after="40"/>
              <w:jc w:val="both"/>
            </w:pPr>
            <w:r w:rsidRPr="00A86EB8">
              <w:rPr>
                <w:sz w:val="21"/>
              </w:rPr>
              <w:t xml:space="preserve">- </w:t>
            </w:r>
            <w:bookmarkStart w:id="3" w:name="_Hlk235200544"/>
            <w:r w:rsidRPr="00A86EB8">
              <w:rPr>
                <w:sz w:val="21"/>
              </w:rPr>
              <w:t xml:space="preserve">Nghiên cứu tích hợp phát triển nguồn năng lượng tái tạo phân tán (điện mặt trời mái nhà…) và hạ tầng sạc điện cho phương tiện giao thông điện trong tương lai. </w:t>
            </w:r>
            <w:bookmarkEnd w:id="3"/>
          </w:p>
        </w:tc>
        <w:tc>
          <w:tcPr>
            <w:tcW w:w="8164" w:type="dxa"/>
            <w:tcMar>
              <w:top w:w="100" w:type="dxa"/>
              <w:left w:w="120" w:type="dxa"/>
              <w:bottom w:w="100" w:type="dxa"/>
              <w:right w:w="120" w:type="dxa"/>
            </w:tcMar>
          </w:tcPr>
          <w:p w14:paraId="627881A8" w14:textId="77777777" w:rsidR="002F25DA" w:rsidRPr="00611509" w:rsidRDefault="002F25DA">
            <w:pPr>
              <w:spacing w:after="40"/>
              <w:jc w:val="both"/>
              <w:rPr>
                <w:b/>
                <w:color w:val="FF0000"/>
                <w:sz w:val="21"/>
              </w:rPr>
            </w:pPr>
          </w:p>
          <w:p w14:paraId="01D2454E" w14:textId="105587A8" w:rsidR="004D46E5" w:rsidRPr="00611509" w:rsidRDefault="002D08E2">
            <w:pPr>
              <w:spacing w:after="40"/>
              <w:jc w:val="both"/>
              <w:rPr>
                <w:sz w:val="21"/>
              </w:rPr>
            </w:pPr>
            <w:r w:rsidRPr="00611509">
              <w:rPr>
                <w:sz w:val="21"/>
              </w:rPr>
              <w:t>Tiếp thu ý kiến</w:t>
            </w:r>
            <w:r w:rsidR="00B01D87" w:rsidRPr="00611509">
              <w:rPr>
                <w:sz w:val="21"/>
              </w:rPr>
              <w:t xml:space="preserve"> và đã cập nhật bổ sung tại </w:t>
            </w:r>
            <w:r w:rsidRPr="00611509">
              <w:rPr>
                <w:sz w:val="21"/>
              </w:rPr>
              <w:t>Mục VI</w:t>
            </w:r>
            <w:r w:rsidR="00B01D87" w:rsidRPr="00611509">
              <w:rPr>
                <w:sz w:val="21"/>
              </w:rPr>
              <w:t>II</w:t>
            </w:r>
            <w:r w:rsidRPr="00611509">
              <w:rPr>
                <w:sz w:val="21"/>
              </w:rPr>
              <w:t>.</w:t>
            </w:r>
            <w:r w:rsidR="00B01D87" w:rsidRPr="00611509">
              <w:rPr>
                <w:sz w:val="21"/>
              </w:rPr>
              <w:t>11</w:t>
            </w:r>
            <w:r w:rsidR="001F7049" w:rsidRPr="00611509">
              <w:rPr>
                <w:sz w:val="21"/>
              </w:rPr>
              <w:t>.</w:t>
            </w:r>
            <w:r w:rsidR="00B01D87" w:rsidRPr="00611509">
              <w:rPr>
                <w:sz w:val="21"/>
              </w:rPr>
              <w:t xml:space="preserve"> Định hướng phát triển hạ tầng kỹ thuật</w:t>
            </w:r>
            <w:r w:rsidRPr="00611509">
              <w:rPr>
                <w:sz w:val="21"/>
              </w:rPr>
              <w:t>.</w:t>
            </w:r>
            <w:r w:rsidR="001F7049" w:rsidRPr="00611509">
              <w:rPr>
                <w:sz w:val="21"/>
              </w:rPr>
              <w:t xml:space="preserve"> Trong quá trình lập hồ sơ quy hoạch sẽ nêu cụ thể hơn về định hướng phát triển hệ thống cấp điện.</w:t>
            </w:r>
          </w:p>
          <w:p w14:paraId="7AB96C1E" w14:textId="06533889" w:rsidR="004D46E5" w:rsidRPr="00611509" w:rsidRDefault="004D46E5">
            <w:pPr>
              <w:spacing w:after="40"/>
              <w:jc w:val="both"/>
              <w:rPr>
                <w:color w:val="FF0000"/>
              </w:rPr>
            </w:pPr>
          </w:p>
        </w:tc>
      </w:tr>
      <w:tr w:rsidR="00B01D87" w14:paraId="22E49210" w14:textId="77777777" w:rsidTr="00A93AC8">
        <w:trPr>
          <w:jc w:val="center"/>
        </w:trPr>
        <w:tc>
          <w:tcPr>
            <w:tcW w:w="7030" w:type="dxa"/>
            <w:tcMar>
              <w:top w:w="100" w:type="dxa"/>
              <w:left w:w="120" w:type="dxa"/>
              <w:bottom w:w="100" w:type="dxa"/>
              <w:right w:w="120" w:type="dxa"/>
            </w:tcMar>
          </w:tcPr>
          <w:p w14:paraId="5AD82A44" w14:textId="28F1AE72" w:rsidR="00B01D87" w:rsidRPr="00B01D87" w:rsidRDefault="00B01D87">
            <w:pPr>
              <w:spacing w:after="40"/>
              <w:jc w:val="both"/>
            </w:pPr>
            <w:r>
              <w:rPr>
                <w:b/>
                <w:sz w:val="21"/>
              </w:rPr>
              <w:t>2. Về hạ tầng thương mại:</w:t>
            </w:r>
          </w:p>
        </w:tc>
        <w:tc>
          <w:tcPr>
            <w:tcW w:w="8164" w:type="dxa"/>
            <w:tcMar>
              <w:top w:w="100" w:type="dxa"/>
              <w:left w:w="120" w:type="dxa"/>
              <w:bottom w:w="100" w:type="dxa"/>
              <w:right w:w="120" w:type="dxa"/>
            </w:tcMar>
          </w:tcPr>
          <w:p w14:paraId="31DA686B" w14:textId="77777777" w:rsidR="00B01D87" w:rsidRDefault="00B01D87">
            <w:pPr>
              <w:spacing w:after="40"/>
              <w:jc w:val="both"/>
              <w:rPr>
                <w:b/>
                <w:color w:val="FF0000"/>
                <w:sz w:val="21"/>
              </w:rPr>
            </w:pPr>
          </w:p>
        </w:tc>
      </w:tr>
      <w:tr w:rsidR="004D46E5" w14:paraId="76211692" w14:textId="77777777" w:rsidTr="00B01D87">
        <w:trPr>
          <w:trHeight w:val="2326"/>
          <w:jc w:val="center"/>
        </w:trPr>
        <w:tc>
          <w:tcPr>
            <w:tcW w:w="7030" w:type="dxa"/>
            <w:tcMar>
              <w:top w:w="100" w:type="dxa"/>
              <w:left w:w="120" w:type="dxa"/>
              <w:bottom w:w="100" w:type="dxa"/>
              <w:right w:w="120" w:type="dxa"/>
            </w:tcMar>
          </w:tcPr>
          <w:p w14:paraId="795CD8B5" w14:textId="77777777" w:rsidR="00BD4F5C" w:rsidRPr="00BD4F5C" w:rsidRDefault="00BD4F5C" w:rsidP="00BD4F5C">
            <w:pPr>
              <w:spacing w:after="40"/>
              <w:jc w:val="both"/>
              <w:rPr>
                <w:sz w:val="21"/>
              </w:rPr>
            </w:pPr>
            <w:r w:rsidRPr="00BD4F5C">
              <w:rPr>
                <w:sz w:val="21"/>
              </w:rPr>
              <w:t>Để đảm bảo tính thống nhất và hiệu quả trong công tác lập quy hoạch, đề nghị đơn vị tư vấn và UBND xã Minh Long tập trung triển khai:</w:t>
            </w:r>
          </w:p>
          <w:p w14:paraId="1D922C09" w14:textId="4AB3AB47" w:rsidR="004D46E5" w:rsidRPr="00B01D87" w:rsidRDefault="00BD4F5C" w:rsidP="00BD4F5C">
            <w:pPr>
              <w:spacing w:after="40"/>
              <w:jc w:val="both"/>
              <w:rPr>
                <w:sz w:val="21"/>
              </w:rPr>
            </w:pPr>
            <w:bookmarkStart w:id="4" w:name="_Hlk236146919"/>
            <w:r w:rsidRPr="00BD4F5C">
              <w:rPr>
                <w:sz w:val="21"/>
              </w:rPr>
              <w:t xml:space="preserve">- Rà soát và bổ sung thuyết minh hiện trạng: tập trung thống kê, phân tích chi tiết thực trạng hạ tầng thương mại trên địa bàn (chợ, siêu thị, trung tâm thương mại, cửa hàng bán lẻ xăng dầu…); thực hiện đánh giá chuyên sâu về khả năng đáp ứng hạ tầng kỹ thuật hiện hữu so với nhu cầu thực tế của các đơn vị hành chính mới sau sáp nhập để định hướng phát triển hạ tầng thương mại tại trung tâm xã cho phù hợp với tình hình thực tế của địa phương; nội dung </w:t>
            </w:r>
            <w:bookmarkStart w:id="5" w:name="_Hlk236147119"/>
            <w:r w:rsidRPr="00BD4F5C">
              <w:rPr>
                <w:sz w:val="21"/>
              </w:rPr>
              <w:t>quy hoạch phải bám sát, phù hợp và thống nhất với Quy hoạch tỉnh Quảng Ngãi đã được phê duyệt</w:t>
            </w:r>
            <w:bookmarkEnd w:id="5"/>
            <w:r w:rsidRPr="00BD4F5C">
              <w:rPr>
                <w:sz w:val="21"/>
              </w:rPr>
              <w:t>.</w:t>
            </w:r>
            <w:bookmarkEnd w:id="4"/>
          </w:p>
        </w:tc>
        <w:tc>
          <w:tcPr>
            <w:tcW w:w="8164" w:type="dxa"/>
            <w:tcMar>
              <w:top w:w="100" w:type="dxa"/>
              <w:left w:w="120" w:type="dxa"/>
              <w:bottom w:w="100" w:type="dxa"/>
              <w:right w:w="120" w:type="dxa"/>
            </w:tcMar>
          </w:tcPr>
          <w:p w14:paraId="597C192A" w14:textId="77777777" w:rsidR="00F4459D" w:rsidRDefault="00A03B16" w:rsidP="00F4459D">
            <w:pPr>
              <w:spacing w:after="40"/>
              <w:jc w:val="both"/>
              <w:rPr>
                <w:sz w:val="21"/>
              </w:rPr>
            </w:pPr>
            <w:r>
              <w:rPr>
                <w:sz w:val="21"/>
              </w:rPr>
              <w:t xml:space="preserve">Hồ sơ nhiệm vụ cơ bản đánh giá </w:t>
            </w:r>
            <w:r w:rsidR="006F7D90">
              <w:rPr>
                <w:sz w:val="21"/>
              </w:rPr>
              <w:t xml:space="preserve">khái quát </w:t>
            </w:r>
            <w:r>
              <w:rPr>
                <w:sz w:val="21"/>
              </w:rPr>
              <w:t xml:space="preserve">hiện trạng hạ tầng thương mại đảm bảo theo yêu cầu </w:t>
            </w:r>
            <w:r w:rsidR="006F7D90">
              <w:rPr>
                <w:sz w:val="21"/>
              </w:rPr>
              <w:t xml:space="preserve">của </w:t>
            </w:r>
            <w:r>
              <w:rPr>
                <w:sz w:val="21"/>
              </w:rPr>
              <w:t xml:space="preserve">nội dung đánh giá hiện trạng nhiệm vụ quy hoạch </w:t>
            </w:r>
            <w:r w:rsidR="00366E4A" w:rsidRPr="00366E4A">
              <w:rPr>
                <w:sz w:val="21"/>
              </w:rPr>
              <w:t xml:space="preserve">quy định tại điểm b khoản 1 Điều 4 Thông tư </w:t>
            </w:r>
            <w:r w:rsidR="00366E4A" w:rsidRPr="00BF241A">
              <w:rPr>
                <w:sz w:val="21"/>
              </w:rPr>
              <w:t>số 16/2025/TT-BXD ngày 30/6/2025 của Bộ</w:t>
            </w:r>
            <w:r w:rsidR="00366E4A" w:rsidRPr="00366E4A">
              <w:rPr>
                <w:sz w:val="21"/>
              </w:rPr>
              <w:t xml:space="preserve"> </w:t>
            </w:r>
            <w:r w:rsidR="00366E4A" w:rsidRPr="00BF241A">
              <w:rPr>
                <w:sz w:val="21"/>
              </w:rPr>
              <w:t>trưởng Bộ Xây dựng</w:t>
            </w:r>
            <w:r w:rsidR="00366E4A" w:rsidRPr="00366E4A">
              <w:rPr>
                <w:sz w:val="21"/>
              </w:rPr>
              <w:t xml:space="preserve">: “Khái quát đặc điểm tự nhiên và hiện trạng của khu vực lập quy hoạch; khái quát những vấn đề tồn tại chính trong quá trình thực hiện quản lý, phát triển”. </w:t>
            </w:r>
            <w:r>
              <w:rPr>
                <w:sz w:val="21"/>
              </w:rPr>
              <w:t xml:space="preserve">Do đó, nội dung </w:t>
            </w:r>
            <w:r w:rsidRPr="00366E4A">
              <w:rPr>
                <w:sz w:val="21"/>
              </w:rPr>
              <w:t xml:space="preserve">yêu cầu phân tích </w:t>
            </w:r>
            <w:r>
              <w:rPr>
                <w:sz w:val="21"/>
              </w:rPr>
              <w:t xml:space="preserve">đánh giá </w:t>
            </w:r>
            <w:r w:rsidRPr="00366E4A">
              <w:rPr>
                <w:sz w:val="21"/>
              </w:rPr>
              <w:t>chuyên</w:t>
            </w:r>
            <w:r>
              <w:rPr>
                <w:sz w:val="21"/>
              </w:rPr>
              <w:t xml:space="preserve"> sâu</w:t>
            </w:r>
            <w:r w:rsidR="006F7D90">
              <w:rPr>
                <w:sz w:val="21"/>
              </w:rPr>
              <w:t xml:space="preserve"> hạ tầng thương mại</w:t>
            </w:r>
            <w:r>
              <w:rPr>
                <w:sz w:val="21"/>
              </w:rPr>
              <w:t>, địa phương xin t</w:t>
            </w:r>
            <w:r w:rsidR="00366E4A" w:rsidRPr="00366E4A">
              <w:rPr>
                <w:sz w:val="21"/>
              </w:rPr>
              <w:t>iếp thu ý kiến góp ý</w:t>
            </w:r>
            <w:r>
              <w:rPr>
                <w:sz w:val="21"/>
              </w:rPr>
              <w:t xml:space="preserve"> và</w:t>
            </w:r>
            <w:r w:rsidR="00366E4A" w:rsidRPr="00366E4A">
              <w:rPr>
                <w:sz w:val="21"/>
              </w:rPr>
              <w:t xml:space="preserve"> sẽ </w:t>
            </w:r>
            <w:r>
              <w:rPr>
                <w:sz w:val="21"/>
              </w:rPr>
              <w:t>thực hiện</w:t>
            </w:r>
            <w:r w:rsidR="00366E4A" w:rsidRPr="00366E4A">
              <w:rPr>
                <w:sz w:val="21"/>
              </w:rPr>
              <w:t xml:space="preserve"> trong </w:t>
            </w:r>
            <w:r>
              <w:rPr>
                <w:sz w:val="21"/>
              </w:rPr>
              <w:t>các bước tiếp theo</w:t>
            </w:r>
            <w:r w:rsidR="004B000B">
              <w:rPr>
                <w:sz w:val="21"/>
              </w:rPr>
              <w:t xml:space="preserve"> đảm bảo phù hợp</w:t>
            </w:r>
            <w:r w:rsidR="00366E4A" w:rsidRPr="00366E4A">
              <w:rPr>
                <w:sz w:val="21"/>
              </w:rPr>
              <w:t>.</w:t>
            </w:r>
            <w:r w:rsidR="00F4459D">
              <w:rPr>
                <w:sz w:val="21"/>
              </w:rPr>
              <w:t xml:space="preserve"> </w:t>
            </w:r>
          </w:p>
          <w:p w14:paraId="7B047C4A" w14:textId="588CDEE1" w:rsidR="00366E4A" w:rsidRPr="00563A8C" w:rsidRDefault="00F4459D" w:rsidP="00F4459D">
            <w:pPr>
              <w:spacing w:after="40"/>
              <w:jc w:val="both"/>
              <w:rPr>
                <w:color w:val="FF0000"/>
              </w:rPr>
            </w:pPr>
            <w:r>
              <w:rPr>
                <w:sz w:val="21"/>
              </w:rPr>
              <w:t xml:space="preserve">Đối với nội dung yêu cầu quy hoạch hạ tầng thương mại đã cập nhật bổ sung tại Mục VIII.9- </w:t>
            </w:r>
            <w:r w:rsidRPr="00FA075B">
              <w:rPr>
                <w:sz w:val="21"/>
              </w:rPr>
              <w:t>Yêu cầu về định hướng phát triển các ngành kinh tế</w:t>
            </w:r>
            <w:r>
              <w:rPr>
                <w:sz w:val="21"/>
              </w:rPr>
              <w:t>.</w:t>
            </w:r>
          </w:p>
        </w:tc>
      </w:tr>
      <w:tr w:rsidR="00B01D87" w14:paraId="4761EBE0" w14:textId="77777777" w:rsidTr="00A93AC8">
        <w:trPr>
          <w:jc w:val="center"/>
        </w:trPr>
        <w:tc>
          <w:tcPr>
            <w:tcW w:w="7030" w:type="dxa"/>
            <w:tcMar>
              <w:top w:w="100" w:type="dxa"/>
              <w:left w:w="120" w:type="dxa"/>
              <w:bottom w:w="100" w:type="dxa"/>
              <w:right w:w="120" w:type="dxa"/>
            </w:tcMar>
          </w:tcPr>
          <w:p w14:paraId="4656C1A3" w14:textId="0BF4DD7B" w:rsidR="00B01D87" w:rsidRDefault="00B01D87">
            <w:pPr>
              <w:spacing w:after="40"/>
              <w:jc w:val="both"/>
              <w:rPr>
                <w:b/>
                <w:sz w:val="21"/>
              </w:rPr>
            </w:pPr>
            <w:r w:rsidRPr="00BD4F5C">
              <w:rPr>
                <w:sz w:val="21"/>
              </w:rPr>
              <w:t xml:space="preserve">- Kiên quyết rà soát, xoá bỏ các điểm kinh doanh tự phát, chợ tự phát trên địa bàn theo quy định tại Quyết định số 03/2026/QĐ-UBND ngày 16/01/2026 của UBND tỉnh ban hành Quy định một số nội dung về phát triển và quản lý chợ trên địa bàn tỉnh Quảng Ngãi. </w:t>
            </w:r>
          </w:p>
        </w:tc>
        <w:tc>
          <w:tcPr>
            <w:tcW w:w="8164" w:type="dxa"/>
            <w:tcMar>
              <w:top w:w="100" w:type="dxa"/>
              <w:left w:w="120" w:type="dxa"/>
              <w:bottom w:w="100" w:type="dxa"/>
              <w:right w:w="120" w:type="dxa"/>
            </w:tcMar>
          </w:tcPr>
          <w:p w14:paraId="6AFAC429" w14:textId="77777777" w:rsidR="00B01D87" w:rsidRPr="00B01D87" w:rsidRDefault="00B01D87" w:rsidP="00B01D87">
            <w:pPr>
              <w:spacing w:after="40"/>
              <w:jc w:val="both"/>
              <w:rPr>
                <w:sz w:val="21"/>
              </w:rPr>
            </w:pPr>
            <w:bookmarkStart w:id="6" w:name="_Toc229400800"/>
            <w:bookmarkStart w:id="7" w:name="_Toc234227780"/>
            <w:bookmarkStart w:id="8" w:name="_Toc235101907"/>
            <w:bookmarkStart w:id="9" w:name="_Toc235193757"/>
            <w:r w:rsidRPr="00B01D87">
              <w:rPr>
                <w:sz w:val="21"/>
              </w:rPr>
              <w:t>Tiếp thu ý kiến và đã cập nhật bổ sung tại Mục VIII.8-Yêu cầu về quy hoạch hệ thống hạ tầng xã hội</w:t>
            </w:r>
            <w:bookmarkEnd w:id="6"/>
            <w:bookmarkEnd w:id="7"/>
            <w:bookmarkEnd w:id="8"/>
            <w:bookmarkEnd w:id="9"/>
          </w:p>
          <w:p w14:paraId="094F6EFF" w14:textId="77777777" w:rsidR="00B01D87" w:rsidRDefault="00B01D87">
            <w:pPr>
              <w:spacing w:after="40"/>
              <w:jc w:val="both"/>
              <w:rPr>
                <w:b/>
                <w:color w:val="FF0000"/>
                <w:sz w:val="21"/>
              </w:rPr>
            </w:pPr>
          </w:p>
        </w:tc>
      </w:tr>
      <w:tr w:rsidR="00563A8C" w:rsidRPr="00563A8C" w14:paraId="383B437B"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6E6BCA42" w14:textId="77777777" w:rsidR="004D46E5" w:rsidRPr="00563A8C" w:rsidRDefault="002D08E2">
            <w:pPr>
              <w:keepNext/>
              <w:spacing w:line="240" w:lineRule="auto"/>
            </w:pPr>
            <w:r w:rsidRPr="00563A8C">
              <w:rPr>
                <w:b/>
                <w:sz w:val="23"/>
              </w:rPr>
              <w:t>II. CÔNG AN TỈNH QUẢNG NGÃI - Công văn số 4590/CAT-ANKT ngày 01/7/2026</w:t>
            </w:r>
          </w:p>
        </w:tc>
      </w:tr>
      <w:tr w:rsidR="004D46E5" w14:paraId="359EAD17" w14:textId="77777777" w:rsidTr="00A93AC8">
        <w:trPr>
          <w:jc w:val="center"/>
        </w:trPr>
        <w:tc>
          <w:tcPr>
            <w:tcW w:w="7030" w:type="dxa"/>
            <w:tcMar>
              <w:top w:w="100" w:type="dxa"/>
              <w:left w:w="120" w:type="dxa"/>
              <w:bottom w:w="100" w:type="dxa"/>
              <w:right w:w="120" w:type="dxa"/>
            </w:tcMar>
          </w:tcPr>
          <w:p w14:paraId="5498A91D" w14:textId="05A2E07A" w:rsidR="004D46E5" w:rsidRPr="00BD4F5C" w:rsidRDefault="002D08E2">
            <w:pPr>
              <w:spacing w:after="40"/>
              <w:jc w:val="both"/>
              <w:rPr>
                <w:bCs/>
              </w:rPr>
            </w:pPr>
            <w:r w:rsidRPr="00BD4F5C">
              <w:rPr>
                <w:bCs/>
                <w:sz w:val="21"/>
              </w:rPr>
              <w:t xml:space="preserve">1. </w:t>
            </w:r>
            <w:r w:rsidR="00BD4F5C" w:rsidRPr="00BD4F5C">
              <w:rPr>
                <w:bCs/>
                <w:sz w:val="21"/>
              </w:rPr>
              <w:t xml:space="preserve">Tại phần quan điểm, mục tiêu phát triển </w:t>
            </w:r>
            <w:r w:rsidR="00BD4F5C" w:rsidRPr="00BD4F5C">
              <w:rPr>
                <w:bCs/>
                <w:i/>
                <w:iCs/>
                <w:sz w:val="21"/>
              </w:rPr>
              <w:t>(V.1)</w:t>
            </w:r>
            <w:r w:rsidR="00BD4F5C" w:rsidRPr="00BD4F5C">
              <w:rPr>
                <w:bCs/>
                <w:sz w:val="21"/>
              </w:rPr>
              <w:t xml:space="preserve"> hồ sơ thuyết minh nhiệm vụ quy hoạch chung xã Minh Long, chưa đề cập mục tiêu</w:t>
            </w:r>
            <w:r w:rsidRPr="00BD4F5C">
              <w:rPr>
                <w:bCs/>
                <w:sz w:val="21"/>
              </w:rPr>
              <w:t xml:space="preserve"> phát triển kinh tế - xã hội gắn với bảo đảm quốc phòng - an ninh trong quá trình lập quy hoạch.</w:t>
            </w:r>
            <w:r w:rsidR="00BD4F5C" w:rsidRPr="00BD4F5C">
              <w:rPr>
                <w:bCs/>
                <w:sz w:val="21"/>
              </w:rPr>
              <w:t xml:space="preserve"> Đề nghị bổ sung </w:t>
            </w:r>
            <w:r w:rsidR="00BD4F5C" w:rsidRPr="00BD4F5C">
              <w:rPr>
                <w:bCs/>
                <w:sz w:val="21"/>
              </w:rPr>
              <w:lastRenderedPageBreak/>
              <w:t xml:space="preserve">quan điểm nhất quán trong việc lập </w:t>
            </w:r>
            <w:bookmarkStart w:id="10" w:name="_Hlk234931077"/>
            <w:r w:rsidR="00BD4F5C" w:rsidRPr="00BD4F5C">
              <w:rPr>
                <w:bCs/>
                <w:sz w:val="21"/>
              </w:rPr>
              <w:t xml:space="preserve">quy hoạch nhằm đảm bảo phát triển kinh tế - xã hội gắn với bảo đảm quốc phòng - an ninh </w:t>
            </w:r>
            <w:bookmarkEnd w:id="10"/>
            <w:r w:rsidR="00BD4F5C">
              <w:rPr>
                <w:bCs/>
                <w:sz w:val="21"/>
              </w:rPr>
              <w:t>(</w:t>
            </w:r>
            <w:r w:rsidR="00BD4F5C" w:rsidRPr="00BD4F5C">
              <w:rPr>
                <w:bCs/>
                <w:sz w:val="21"/>
              </w:rPr>
              <w:t>quy định tại khoản 1 Điều 6 Luật Quy hoạch đô thị và nông thôn</w:t>
            </w:r>
            <w:r w:rsidR="00712771">
              <w:rPr>
                <w:bCs/>
                <w:sz w:val="21"/>
              </w:rPr>
              <w:t xml:space="preserve"> </w:t>
            </w:r>
            <w:r w:rsidR="00BD4F5C" w:rsidRPr="00BD4F5C">
              <w:rPr>
                <w:bCs/>
                <w:sz w:val="21"/>
              </w:rPr>
              <w:t>số 47/2024/QH15 ngày 26/11/2024.</w:t>
            </w:r>
          </w:p>
        </w:tc>
        <w:tc>
          <w:tcPr>
            <w:tcW w:w="8164" w:type="dxa"/>
            <w:tcMar>
              <w:top w:w="100" w:type="dxa"/>
              <w:left w:w="120" w:type="dxa"/>
              <w:bottom w:w="100" w:type="dxa"/>
              <w:right w:w="120" w:type="dxa"/>
            </w:tcMar>
          </w:tcPr>
          <w:p w14:paraId="7F9C98CB" w14:textId="43DEBFA5" w:rsidR="004D46E5" w:rsidRPr="00712771" w:rsidRDefault="002D08E2">
            <w:pPr>
              <w:spacing w:after="40"/>
              <w:jc w:val="both"/>
              <w:rPr>
                <w:bCs/>
                <w:color w:val="FF0000"/>
              </w:rPr>
            </w:pPr>
            <w:r w:rsidRPr="00712771">
              <w:rPr>
                <w:bCs/>
                <w:sz w:val="21"/>
              </w:rPr>
              <w:lastRenderedPageBreak/>
              <w:t>Tiếp thu ý kiến</w:t>
            </w:r>
            <w:r w:rsidR="00712771" w:rsidRPr="00712771">
              <w:rPr>
                <w:bCs/>
                <w:sz w:val="21"/>
              </w:rPr>
              <w:t xml:space="preserve"> và đã </w:t>
            </w:r>
            <w:r w:rsidR="00712771">
              <w:rPr>
                <w:bCs/>
                <w:sz w:val="21"/>
              </w:rPr>
              <w:t xml:space="preserve">cập nhật </w:t>
            </w:r>
            <w:r w:rsidR="00712771" w:rsidRPr="00712771">
              <w:rPr>
                <w:bCs/>
                <w:sz w:val="21"/>
              </w:rPr>
              <w:t>bổ sung vào Mục V.2 - Mục tiêu phát triển</w:t>
            </w:r>
            <w:r w:rsidR="007F689A">
              <w:rPr>
                <w:bCs/>
                <w:sz w:val="21"/>
              </w:rPr>
              <w:t>.</w:t>
            </w:r>
            <w:r w:rsidR="00712771" w:rsidRPr="00712771">
              <w:rPr>
                <w:bCs/>
                <w:sz w:val="21"/>
              </w:rPr>
              <w:t xml:space="preserve"> </w:t>
            </w:r>
          </w:p>
        </w:tc>
      </w:tr>
      <w:tr w:rsidR="00A03B16" w:rsidRPr="00A03B16" w14:paraId="26A1E04F" w14:textId="77777777" w:rsidTr="00A93AC8">
        <w:trPr>
          <w:jc w:val="center"/>
        </w:trPr>
        <w:tc>
          <w:tcPr>
            <w:tcW w:w="7030" w:type="dxa"/>
            <w:tcMar>
              <w:top w:w="100" w:type="dxa"/>
              <w:left w:w="120" w:type="dxa"/>
              <w:bottom w:w="100" w:type="dxa"/>
              <w:right w:w="120" w:type="dxa"/>
            </w:tcMar>
          </w:tcPr>
          <w:p w14:paraId="23632340" w14:textId="4BD15C02" w:rsidR="004D46E5" w:rsidRPr="000C6990" w:rsidRDefault="002D08E2">
            <w:pPr>
              <w:spacing w:after="40"/>
              <w:jc w:val="both"/>
              <w:rPr>
                <w:bCs/>
              </w:rPr>
            </w:pPr>
            <w:r w:rsidRPr="000C6990">
              <w:rPr>
                <w:bCs/>
                <w:sz w:val="21"/>
              </w:rPr>
              <w:t xml:space="preserve">2. </w:t>
            </w:r>
            <w:r w:rsidR="00BD4F5C" w:rsidRPr="000C6990">
              <w:rPr>
                <w:bCs/>
                <w:sz w:val="21"/>
              </w:rPr>
              <w:t xml:space="preserve">Tại khoản 1 Điều 15 Luật Phòng cháy, chữa cháy và cứu nạn, cứu hộ số 55/2024/QH15 </w:t>
            </w:r>
            <w:r w:rsidR="00013E3E" w:rsidRPr="000C6990">
              <w:rPr>
                <w:bCs/>
                <w:sz w:val="21"/>
              </w:rPr>
              <w:t>ngày 29/11/2024 của Quốc hội quy định: “Quy hoạch chung phải có nội dung phát triển hạ tầng Phòng cháy và chữa cháy” nhưng trong thuyết minh hồ sơ nhiệm vụ Quy hoạch chung chưa có nội dung này. Đề nghị khi lập Quy hoạch chung phải có</w:t>
            </w:r>
            <w:r w:rsidRPr="000C6990">
              <w:rPr>
                <w:bCs/>
                <w:sz w:val="21"/>
              </w:rPr>
              <w:t xml:space="preserve"> nội dung phát triển hạ tầng phòng cháy và chữa cháy </w:t>
            </w:r>
            <w:r w:rsidR="00013E3E" w:rsidRPr="000C6990">
              <w:rPr>
                <w:bCs/>
                <w:sz w:val="21"/>
              </w:rPr>
              <w:t xml:space="preserve">đảm bảo </w:t>
            </w:r>
            <w:r w:rsidRPr="000C6990">
              <w:rPr>
                <w:bCs/>
                <w:sz w:val="21"/>
              </w:rPr>
              <w:t xml:space="preserve">theo </w:t>
            </w:r>
            <w:r w:rsidR="00013E3E" w:rsidRPr="000C6990">
              <w:rPr>
                <w:bCs/>
                <w:sz w:val="21"/>
              </w:rPr>
              <w:t xml:space="preserve">quy định </w:t>
            </w:r>
            <w:r w:rsidRPr="000C6990">
              <w:rPr>
                <w:bCs/>
                <w:sz w:val="21"/>
              </w:rPr>
              <w:t>Luật Phòng cháy, chữa cháy và cứu nạn, cứu hộ.</w:t>
            </w:r>
          </w:p>
        </w:tc>
        <w:tc>
          <w:tcPr>
            <w:tcW w:w="8164" w:type="dxa"/>
            <w:tcMar>
              <w:top w:w="100" w:type="dxa"/>
              <w:left w:w="120" w:type="dxa"/>
              <w:bottom w:w="100" w:type="dxa"/>
              <w:right w:w="120" w:type="dxa"/>
            </w:tcMar>
          </w:tcPr>
          <w:p w14:paraId="5849E9F9" w14:textId="4626E23A" w:rsidR="004D46E5" w:rsidRPr="000C6990" w:rsidRDefault="002D08E2" w:rsidP="00712771">
            <w:pPr>
              <w:spacing w:after="40"/>
              <w:jc w:val="both"/>
              <w:rPr>
                <w:sz w:val="21"/>
              </w:rPr>
            </w:pPr>
            <w:r w:rsidRPr="000C6990">
              <w:rPr>
                <w:sz w:val="21"/>
              </w:rPr>
              <w:t>Tiếp thu ý kiến</w:t>
            </w:r>
            <w:r w:rsidR="00712771" w:rsidRPr="000C6990">
              <w:rPr>
                <w:sz w:val="21"/>
              </w:rPr>
              <w:t xml:space="preserve"> và đã cập nhật bổ sung vào Mục VIII.</w:t>
            </w:r>
            <w:r w:rsidR="000C6990" w:rsidRPr="000C6990">
              <w:rPr>
                <w:sz w:val="21"/>
              </w:rPr>
              <w:t>11</w:t>
            </w:r>
            <w:r w:rsidR="001F7049">
              <w:rPr>
                <w:sz w:val="21"/>
              </w:rPr>
              <w:t>.</w:t>
            </w:r>
            <w:r w:rsidR="00712771" w:rsidRPr="000C6990">
              <w:rPr>
                <w:sz w:val="21"/>
              </w:rPr>
              <w:t>Định hướng phát triển hạ tầng kỹ thuật.</w:t>
            </w:r>
          </w:p>
        </w:tc>
      </w:tr>
      <w:tr w:rsidR="004D46E5" w14:paraId="54F51881" w14:textId="77777777" w:rsidTr="00A93AC8">
        <w:trPr>
          <w:jc w:val="center"/>
        </w:trPr>
        <w:tc>
          <w:tcPr>
            <w:tcW w:w="7030" w:type="dxa"/>
            <w:tcMar>
              <w:top w:w="100" w:type="dxa"/>
              <w:left w:w="120" w:type="dxa"/>
              <w:bottom w:w="100" w:type="dxa"/>
              <w:right w:w="120" w:type="dxa"/>
            </w:tcMar>
          </w:tcPr>
          <w:p w14:paraId="2B26EAED" w14:textId="5F57EE9E" w:rsidR="004D46E5" w:rsidRDefault="002D08E2">
            <w:pPr>
              <w:spacing w:after="40"/>
              <w:jc w:val="both"/>
            </w:pPr>
            <w:r w:rsidRPr="00013E3E">
              <w:rPr>
                <w:bCs/>
                <w:sz w:val="21"/>
              </w:rPr>
              <w:t>3.</w:t>
            </w:r>
            <w:r>
              <w:rPr>
                <w:b/>
                <w:sz w:val="21"/>
              </w:rPr>
              <w:t xml:space="preserve"> </w:t>
            </w:r>
            <w:r w:rsidR="00013E3E" w:rsidRPr="00013E3E">
              <w:rPr>
                <w:bCs/>
                <w:sz w:val="21"/>
              </w:rPr>
              <w:t>Đề nghị trong quá trình lập quy hoạch cần tuân thủ các chỉ tiêu, định hướng quy hoạch sử dụng đất an ninh đã được phê duyệt, không làm ảnh hưởng vị trí quy hoạch sử dụng đất an ninh trên địa bàn theo Quyết định số 95/QĐ-TTg ngày 16/11/2023 của Thủ tướng Chính phủ về Quy hoạch sử dụng đất an ninh thời kỳ 2021 - 2030, tầm nhìn đến năm 2050; bố trí định mức đất an ninh bảo đảm theo Quyết định số 5004/QĐ-BCA-H02 ngày 18/6/2025 của Bộ Công an về sửa đổi, bổ sung Quy định về định mức sử dụng đất an ninh trong CAND ban hành kèm theo Quyết định số 7978/QĐ-BCA-H02 ngày 27/10/2022 của Bộ trưởng Bộ Công an.</w:t>
            </w:r>
          </w:p>
        </w:tc>
        <w:tc>
          <w:tcPr>
            <w:tcW w:w="8164" w:type="dxa"/>
            <w:tcMar>
              <w:top w:w="100" w:type="dxa"/>
              <w:left w:w="120" w:type="dxa"/>
              <w:bottom w:w="100" w:type="dxa"/>
              <w:right w:w="120" w:type="dxa"/>
            </w:tcMar>
          </w:tcPr>
          <w:p w14:paraId="5998C61C" w14:textId="604C455B" w:rsidR="004D46E5" w:rsidRPr="00374EC7" w:rsidRDefault="002D08E2" w:rsidP="00374EC7">
            <w:pPr>
              <w:spacing w:after="40"/>
              <w:jc w:val="both"/>
              <w:rPr>
                <w:bCs/>
                <w:color w:val="FF0000"/>
              </w:rPr>
            </w:pPr>
            <w:r w:rsidRPr="00374EC7">
              <w:rPr>
                <w:bCs/>
                <w:sz w:val="21"/>
              </w:rPr>
              <w:t>Tiếp thu ý kiến</w:t>
            </w:r>
            <w:r w:rsidR="00374EC7" w:rsidRPr="00374EC7">
              <w:rPr>
                <w:bCs/>
                <w:sz w:val="21"/>
              </w:rPr>
              <w:t xml:space="preserve"> và sẽ cập nhật bổ sung </w:t>
            </w:r>
            <w:r w:rsidR="00374EC7">
              <w:rPr>
                <w:bCs/>
                <w:sz w:val="21"/>
              </w:rPr>
              <w:t xml:space="preserve">sử dụng đất an ninh </w:t>
            </w:r>
            <w:r w:rsidR="00374EC7" w:rsidRPr="00374EC7">
              <w:rPr>
                <w:bCs/>
                <w:sz w:val="21"/>
              </w:rPr>
              <w:t>đảm bảo theo quy định</w:t>
            </w:r>
            <w:r w:rsidRPr="00374EC7">
              <w:rPr>
                <w:bCs/>
                <w:sz w:val="21"/>
              </w:rPr>
              <w:t xml:space="preserve"> </w:t>
            </w:r>
            <w:r w:rsidR="00374EC7" w:rsidRPr="00374EC7">
              <w:rPr>
                <w:bCs/>
                <w:sz w:val="21"/>
              </w:rPr>
              <w:t>hiện hành trong bước lập quy hoạch.</w:t>
            </w:r>
          </w:p>
        </w:tc>
      </w:tr>
      <w:tr w:rsidR="00563A8C" w:rsidRPr="00563A8C" w14:paraId="4FF069BB"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59BA0220" w14:textId="77777777" w:rsidR="004D46E5" w:rsidRPr="00563A8C" w:rsidRDefault="002D08E2">
            <w:pPr>
              <w:keepNext/>
              <w:spacing w:line="240" w:lineRule="auto"/>
            </w:pPr>
            <w:r w:rsidRPr="00563A8C">
              <w:rPr>
                <w:b/>
                <w:sz w:val="23"/>
              </w:rPr>
              <w:t>III. SỞ KHOA HỌC VÀ CÔNG NGHỆ - Công văn số 3357/SKHCN-BCVT&amp;CĐS ngày 06/7/2026</w:t>
            </w:r>
          </w:p>
        </w:tc>
      </w:tr>
      <w:tr w:rsidR="00A03B16" w:rsidRPr="00A03B16" w14:paraId="3D9B885B" w14:textId="77777777" w:rsidTr="00A93AC8">
        <w:trPr>
          <w:jc w:val="center"/>
        </w:trPr>
        <w:tc>
          <w:tcPr>
            <w:tcW w:w="7030" w:type="dxa"/>
            <w:tcMar>
              <w:top w:w="100" w:type="dxa"/>
              <w:left w:w="120" w:type="dxa"/>
              <w:bottom w:w="100" w:type="dxa"/>
              <w:right w:w="120" w:type="dxa"/>
            </w:tcMar>
          </w:tcPr>
          <w:p w14:paraId="5514F82F" w14:textId="77777777" w:rsidR="004D46E5" w:rsidRPr="00F760CD" w:rsidRDefault="002D08E2">
            <w:pPr>
              <w:spacing w:after="40"/>
              <w:jc w:val="both"/>
              <w:rPr>
                <w:color w:val="000000" w:themeColor="text1"/>
              </w:rPr>
            </w:pPr>
            <w:r w:rsidRPr="00F760CD">
              <w:rPr>
                <w:b/>
                <w:color w:val="000000" w:themeColor="text1"/>
                <w:sz w:val="21"/>
              </w:rPr>
              <w:t>1. Nhận xét chung:</w:t>
            </w:r>
          </w:p>
          <w:p w14:paraId="7376FDBC" w14:textId="77777777" w:rsidR="00013E3E" w:rsidRPr="00F760CD" w:rsidRDefault="00013E3E" w:rsidP="00013E3E">
            <w:pPr>
              <w:spacing w:after="40"/>
              <w:jc w:val="both"/>
              <w:rPr>
                <w:color w:val="000000" w:themeColor="text1"/>
                <w:sz w:val="21"/>
              </w:rPr>
            </w:pPr>
            <w:r w:rsidRPr="00F760CD">
              <w:rPr>
                <w:color w:val="000000" w:themeColor="text1"/>
                <w:sz w:val="21"/>
              </w:rPr>
              <w:t>Hồ sơ Nhiệm vụ quy hoạch đã xác định tương đối đầy đủ mục tiêu, phạm vi nghiên cứu, tính chất và định hướng phát triển đô thị mới Minh Long; bám sát định hướng Điều chỉnh Quy hoạch tỉnh Quảng Ngãi thời kỳ 2021-2030, tầm nhìn đến năm 2050 và các quy hoạch có liên quan. Nội dung nhiệm vụ đã đề cập yêu cầu phát triển hệ thống hạ tầng kỹ thuật, hạ tầng xã hội và bước đầu xác định định hướng phát triển hạ tầng số phục vụ phát triển đô thị mới.</w:t>
            </w:r>
          </w:p>
          <w:p w14:paraId="20820755" w14:textId="5CC00AA2" w:rsidR="004D46E5" w:rsidRPr="00A03B16" w:rsidRDefault="00013E3E" w:rsidP="00013E3E">
            <w:pPr>
              <w:spacing w:after="40"/>
              <w:jc w:val="both"/>
              <w:rPr>
                <w:color w:val="FF0000"/>
              </w:rPr>
            </w:pPr>
            <w:r w:rsidRPr="00F760CD">
              <w:rPr>
                <w:color w:val="000000" w:themeColor="text1"/>
                <w:sz w:val="21"/>
              </w:rPr>
              <w:t xml:space="preserve">Tuy nhiên, đối với lĩnh vực bưu chính, viễn thông và hạ tầng số, nội dung nhiệm vụ còn chưa đầy đủ và chưa cụ thể; chưa đánh giá toàn diện hiện trạng hạ tầng bưu chính, viễn thông và hạ tầng số; chưa xác định rõ các mục tiêu, chỉ tiêu, yêu cầu khảo sát và giải pháp phát triển hạ tầng viễn thông, hạ tầng số phục vụ chuyển đổi số và phát triển đô thị thông minh trong thời kỳ quy hoạch. </w:t>
            </w:r>
          </w:p>
        </w:tc>
        <w:tc>
          <w:tcPr>
            <w:tcW w:w="8164" w:type="dxa"/>
            <w:tcMar>
              <w:top w:w="100" w:type="dxa"/>
              <w:left w:w="120" w:type="dxa"/>
              <w:bottom w:w="100" w:type="dxa"/>
              <w:right w:w="120" w:type="dxa"/>
            </w:tcMar>
          </w:tcPr>
          <w:p w14:paraId="6D9E7AF8" w14:textId="77777777" w:rsidR="002B4F3B" w:rsidRPr="00806A67" w:rsidRDefault="002B4F3B">
            <w:pPr>
              <w:spacing w:after="40"/>
              <w:jc w:val="both"/>
              <w:rPr>
                <w:b/>
                <w:color w:val="000000" w:themeColor="text1"/>
                <w:sz w:val="21"/>
                <w:highlight w:val="green"/>
              </w:rPr>
            </w:pPr>
          </w:p>
          <w:p w14:paraId="375FFCB4" w14:textId="6B2E3661" w:rsidR="004D46E5" w:rsidRPr="00F760CD" w:rsidRDefault="002D08E2">
            <w:pPr>
              <w:spacing w:after="40"/>
              <w:jc w:val="both"/>
              <w:rPr>
                <w:color w:val="000000" w:themeColor="text1"/>
                <w:sz w:val="21"/>
              </w:rPr>
            </w:pPr>
            <w:r w:rsidRPr="00F760CD">
              <w:rPr>
                <w:color w:val="000000" w:themeColor="text1"/>
                <w:sz w:val="21"/>
              </w:rPr>
              <w:t xml:space="preserve">Hồ sơ đã </w:t>
            </w:r>
            <w:r w:rsidR="007F689A" w:rsidRPr="00F760CD">
              <w:rPr>
                <w:color w:val="000000" w:themeColor="text1"/>
                <w:sz w:val="21"/>
              </w:rPr>
              <w:t>thể hiện</w:t>
            </w:r>
            <w:r w:rsidRPr="00F760CD">
              <w:rPr>
                <w:color w:val="000000" w:themeColor="text1"/>
                <w:sz w:val="21"/>
              </w:rPr>
              <w:t xml:space="preserve"> nội dung hiện trạng tại Mục II.4.6; chỉ tiêu tại Mục VI.3; yêu cầu khảo sát tại </w:t>
            </w:r>
            <w:r w:rsidR="002B4F3B" w:rsidRPr="00F760CD">
              <w:rPr>
                <w:color w:val="000000" w:themeColor="text1"/>
                <w:sz w:val="21"/>
              </w:rPr>
              <w:t>Mục</w:t>
            </w:r>
            <w:r w:rsidRPr="00F760CD">
              <w:rPr>
                <w:color w:val="000000" w:themeColor="text1"/>
                <w:sz w:val="21"/>
              </w:rPr>
              <w:t xml:space="preserve"> VII và </w:t>
            </w:r>
            <w:r w:rsidR="002B4F3B" w:rsidRPr="00F760CD">
              <w:rPr>
                <w:color w:val="000000" w:themeColor="text1"/>
                <w:sz w:val="21"/>
              </w:rPr>
              <w:t>yêu cầu nội dung quy hoạch</w:t>
            </w:r>
            <w:r w:rsidRPr="00F760CD">
              <w:rPr>
                <w:color w:val="000000" w:themeColor="text1"/>
                <w:sz w:val="21"/>
              </w:rPr>
              <w:t xml:space="preserve"> tại Mục VIII.</w:t>
            </w:r>
            <w:r w:rsidR="007F689A" w:rsidRPr="00F760CD">
              <w:rPr>
                <w:color w:val="000000" w:themeColor="text1"/>
                <w:sz w:val="21"/>
              </w:rPr>
              <w:t>11</w:t>
            </w:r>
            <w:r w:rsidR="002B4F3B" w:rsidRPr="00F760CD">
              <w:rPr>
                <w:color w:val="000000" w:themeColor="text1"/>
                <w:sz w:val="21"/>
              </w:rPr>
              <w:t>.</w:t>
            </w:r>
            <w:r w:rsidR="007F689A" w:rsidRPr="00F760CD">
              <w:rPr>
                <w:color w:val="000000" w:themeColor="text1"/>
                <w:sz w:val="21"/>
              </w:rPr>
              <w:t xml:space="preserve"> </w:t>
            </w:r>
            <w:r w:rsidR="00FA7B9E" w:rsidRPr="00F760CD">
              <w:rPr>
                <w:color w:val="000000" w:themeColor="text1"/>
                <w:sz w:val="21"/>
              </w:rPr>
              <w:t xml:space="preserve">Tiếp thu ý kiến, hồ sơ </w:t>
            </w:r>
            <w:r w:rsidR="00D807ED" w:rsidRPr="00F760CD">
              <w:rPr>
                <w:color w:val="000000" w:themeColor="text1"/>
                <w:sz w:val="21"/>
              </w:rPr>
              <w:t>sẽ được</w:t>
            </w:r>
            <w:r w:rsidR="00FA075B" w:rsidRPr="00F760CD">
              <w:rPr>
                <w:color w:val="000000" w:themeColor="text1"/>
                <w:sz w:val="21"/>
              </w:rPr>
              <w:t xml:space="preserve"> tiếp tục </w:t>
            </w:r>
            <w:r w:rsidR="00FA7B9E" w:rsidRPr="00F760CD">
              <w:rPr>
                <w:color w:val="000000" w:themeColor="text1"/>
                <w:sz w:val="21"/>
              </w:rPr>
              <w:t xml:space="preserve">cập nhật, </w:t>
            </w:r>
            <w:r w:rsidR="00FA075B" w:rsidRPr="00F760CD">
              <w:rPr>
                <w:color w:val="000000" w:themeColor="text1"/>
                <w:sz w:val="21"/>
              </w:rPr>
              <w:t>bổ sung cụ th</w:t>
            </w:r>
            <w:r w:rsidR="00666144" w:rsidRPr="00F760CD">
              <w:rPr>
                <w:color w:val="000000" w:themeColor="text1"/>
                <w:sz w:val="21"/>
              </w:rPr>
              <w:t>ể</w:t>
            </w:r>
            <w:r w:rsidR="00FA075B" w:rsidRPr="00F760CD">
              <w:rPr>
                <w:color w:val="000000" w:themeColor="text1"/>
                <w:sz w:val="21"/>
              </w:rPr>
              <w:t xml:space="preserve"> hơn trong bước lập quy hoạch.</w:t>
            </w:r>
          </w:p>
          <w:p w14:paraId="786E6166" w14:textId="64B39643" w:rsidR="004D46E5" w:rsidRPr="00806A67" w:rsidRDefault="004D46E5">
            <w:pPr>
              <w:spacing w:after="40"/>
              <w:jc w:val="both"/>
              <w:rPr>
                <w:color w:val="000000" w:themeColor="text1"/>
                <w:highlight w:val="green"/>
              </w:rPr>
            </w:pPr>
          </w:p>
        </w:tc>
      </w:tr>
      <w:tr w:rsidR="00A03B16" w:rsidRPr="00A03B16" w14:paraId="6B0F95DA" w14:textId="77777777" w:rsidTr="00A93AC8">
        <w:trPr>
          <w:jc w:val="center"/>
        </w:trPr>
        <w:tc>
          <w:tcPr>
            <w:tcW w:w="7030" w:type="dxa"/>
            <w:tcMar>
              <w:top w:w="100" w:type="dxa"/>
              <w:left w:w="120" w:type="dxa"/>
              <w:bottom w:w="100" w:type="dxa"/>
              <w:right w:w="120" w:type="dxa"/>
            </w:tcMar>
          </w:tcPr>
          <w:p w14:paraId="2A747D2C" w14:textId="13452432" w:rsidR="00013E3E" w:rsidRPr="00F760CD" w:rsidRDefault="00013E3E">
            <w:pPr>
              <w:spacing w:after="40"/>
              <w:jc w:val="both"/>
              <w:rPr>
                <w:b/>
                <w:color w:val="000000" w:themeColor="text1"/>
                <w:sz w:val="21"/>
              </w:rPr>
            </w:pPr>
            <w:r w:rsidRPr="00F760CD">
              <w:rPr>
                <w:b/>
                <w:bCs/>
                <w:color w:val="000000" w:themeColor="text1"/>
                <w:sz w:val="21"/>
              </w:rPr>
              <w:t>2. Góp ý cụ thể</w:t>
            </w:r>
            <w:r w:rsidRPr="00F760CD">
              <w:rPr>
                <w:b/>
                <w:color w:val="000000" w:themeColor="text1"/>
                <w:sz w:val="21"/>
              </w:rPr>
              <w:t xml:space="preserve"> </w:t>
            </w:r>
          </w:p>
        </w:tc>
        <w:tc>
          <w:tcPr>
            <w:tcW w:w="8164" w:type="dxa"/>
            <w:tcMar>
              <w:top w:w="100" w:type="dxa"/>
              <w:left w:w="120" w:type="dxa"/>
              <w:bottom w:w="100" w:type="dxa"/>
              <w:right w:w="120" w:type="dxa"/>
            </w:tcMar>
          </w:tcPr>
          <w:p w14:paraId="51F2CF82" w14:textId="77777777" w:rsidR="00013E3E" w:rsidRPr="00A03B16" w:rsidRDefault="00013E3E">
            <w:pPr>
              <w:spacing w:after="40"/>
              <w:jc w:val="both"/>
              <w:rPr>
                <w:b/>
                <w:color w:val="FF0000"/>
                <w:sz w:val="21"/>
              </w:rPr>
            </w:pPr>
          </w:p>
        </w:tc>
      </w:tr>
      <w:tr w:rsidR="00A03B16" w:rsidRPr="00A03B16" w14:paraId="119BE0DC" w14:textId="77777777" w:rsidTr="00A93AC8">
        <w:trPr>
          <w:jc w:val="center"/>
        </w:trPr>
        <w:tc>
          <w:tcPr>
            <w:tcW w:w="7030" w:type="dxa"/>
            <w:tcMar>
              <w:top w:w="100" w:type="dxa"/>
              <w:left w:w="120" w:type="dxa"/>
              <w:bottom w:w="100" w:type="dxa"/>
              <w:right w:w="120" w:type="dxa"/>
            </w:tcMar>
          </w:tcPr>
          <w:p w14:paraId="12CAE01B" w14:textId="3007FB09" w:rsidR="004D46E5" w:rsidRPr="00F760CD" w:rsidRDefault="002D08E2">
            <w:pPr>
              <w:spacing w:after="40"/>
              <w:jc w:val="both"/>
              <w:rPr>
                <w:color w:val="000000" w:themeColor="text1"/>
              </w:rPr>
            </w:pPr>
            <w:r w:rsidRPr="00F760CD">
              <w:rPr>
                <w:b/>
                <w:color w:val="000000" w:themeColor="text1"/>
                <w:sz w:val="21"/>
              </w:rPr>
              <w:t>a) Đánh giá hiện trạng hạ tầng bưu chính, viễn thông:</w:t>
            </w:r>
          </w:p>
          <w:p w14:paraId="6C761119" w14:textId="77777777" w:rsidR="00013E3E" w:rsidRPr="00F760CD" w:rsidRDefault="00013E3E" w:rsidP="00013E3E">
            <w:pPr>
              <w:spacing w:after="40"/>
              <w:jc w:val="both"/>
              <w:rPr>
                <w:color w:val="000000" w:themeColor="text1"/>
                <w:sz w:val="21"/>
              </w:rPr>
            </w:pPr>
            <w:r w:rsidRPr="00F760CD">
              <w:rPr>
                <w:color w:val="000000" w:themeColor="text1"/>
                <w:sz w:val="21"/>
              </w:rPr>
              <w:t>Đề nghị đơn vị tư vấn bổ sung nội dung khảo sát, đánh giá đầy đủ hiện trạng hạ tầng bưu chính, viễn thông và hạ tầng số trên địa bàn, gồm:</w:t>
            </w:r>
          </w:p>
          <w:p w14:paraId="087AD237" w14:textId="77777777" w:rsidR="00013E3E" w:rsidRPr="00F760CD" w:rsidRDefault="00013E3E" w:rsidP="00013E3E">
            <w:pPr>
              <w:spacing w:after="40"/>
              <w:jc w:val="both"/>
              <w:rPr>
                <w:color w:val="000000" w:themeColor="text1"/>
                <w:sz w:val="21"/>
              </w:rPr>
            </w:pPr>
            <w:r w:rsidRPr="00F760CD">
              <w:rPr>
                <w:color w:val="000000" w:themeColor="text1"/>
                <w:sz w:val="21"/>
              </w:rPr>
              <w:t>- Đánh giá hiện trạng mạng lưới bưu chính, các điểm phục vụ bưu chính công cộng và khả năng đáp ứng nhu cầu cung cấp dịch vụ bưu chính cho người dân, doanh nghiệp.</w:t>
            </w:r>
          </w:p>
          <w:p w14:paraId="6ADF2B45" w14:textId="77777777" w:rsidR="00013E3E" w:rsidRPr="00F760CD" w:rsidRDefault="00013E3E" w:rsidP="00013E3E">
            <w:pPr>
              <w:spacing w:after="40"/>
              <w:jc w:val="both"/>
              <w:rPr>
                <w:color w:val="000000" w:themeColor="text1"/>
                <w:sz w:val="21"/>
              </w:rPr>
            </w:pPr>
            <w:r w:rsidRPr="00F760CD">
              <w:rPr>
                <w:color w:val="000000" w:themeColor="text1"/>
                <w:sz w:val="21"/>
              </w:rPr>
              <w:t>- Khảo sát, đánh giá hiện trạng vùng phủ sóng thông tin di động, chất lượng dịch vụ Internet băng rộng cố định và di động trên địa bàn.</w:t>
            </w:r>
          </w:p>
          <w:p w14:paraId="0E8BE51D" w14:textId="77777777" w:rsidR="00013E3E" w:rsidRPr="00F760CD" w:rsidRDefault="00013E3E" w:rsidP="00013E3E">
            <w:pPr>
              <w:spacing w:after="40"/>
              <w:jc w:val="both"/>
              <w:rPr>
                <w:color w:val="000000" w:themeColor="text1"/>
                <w:sz w:val="21"/>
              </w:rPr>
            </w:pPr>
            <w:r w:rsidRPr="00F760CD">
              <w:rPr>
                <w:color w:val="000000" w:themeColor="text1"/>
                <w:sz w:val="21"/>
              </w:rPr>
              <w:t>- Rà soát hiện trạng hệ thống trạm BTS, tuyến cáp quang, mạng cáp viễn thông, công trình hạ tầng viễn thông thụ động và việc sử dụng chung hạ tầng giữa các doanh nghiệp viễn thông.</w:t>
            </w:r>
          </w:p>
          <w:p w14:paraId="27E14481" w14:textId="77777777" w:rsidR="00013E3E" w:rsidRPr="00F760CD" w:rsidRDefault="00013E3E" w:rsidP="00013E3E">
            <w:pPr>
              <w:spacing w:after="40"/>
              <w:jc w:val="both"/>
              <w:rPr>
                <w:color w:val="000000" w:themeColor="text1"/>
                <w:sz w:val="21"/>
              </w:rPr>
            </w:pPr>
            <w:r w:rsidRPr="00F760CD">
              <w:rPr>
                <w:color w:val="000000" w:themeColor="text1"/>
                <w:sz w:val="21"/>
              </w:rPr>
              <w:t>- Đánh giá hiện trạng hạ tầng số phục vụ hoạt động của các cơ quan nhà nước, cơ sở giáo dục, y tế, trung tâm văn hóa, khu thương mại, dịch vụ và các khu dân cư.</w:t>
            </w:r>
          </w:p>
          <w:p w14:paraId="0C042582" w14:textId="1777084C" w:rsidR="004D46E5" w:rsidRPr="00F760CD" w:rsidRDefault="00013E3E" w:rsidP="00013E3E">
            <w:pPr>
              <w:spacing w:after="40"/>
              <w:jc w:val="both"/>
              <w:rPr>
                <w:color w:val="000000" w:themeColor="text1"/>
              </w:rPr>
            </w:pPr>
            <w:r w:rsidRPr="00F760CD">
              <w:rPr>
                <w:color w:val="000000" w:themeColor="text1"/>
                <w:sz w:val="21"/>
              </w:rPr>
              <w:t xml:space="preserve">- Xác định các khu vực còn hạn chế về vùng phủ sóng, chất lượng truy cập Internet hoặc chưa được đầu tư hạ tầng viễn thông đồng bộ để làm cơ sở đề xuất phương án đầu tư trong đồ án quy hoạch. </w:t>
            </w:r>
          </w:p>
        </w:tc>
        <w:tc>
          <w:tcPr>
            <w:tcW w:w="8164" w:type="dxa"/>
            <w:tcMar>
              <w:top w:w="100" w:type="dxa"/>
              <w:left w:w="120" w:type="dxa"/>
              <w:bottom w:w="100" w:type="dxa"/>
              <w:right w:w="120" w:type="dxa"/>
            </w:tcMar>
          </w:tcPr>
          <w:p w14:paraId="161F9A76" w14:textId="5C30DBAE" w:rsidR="004D46E5" w:rsidRPr="00F760CD" w:rsidRDefault="002A446B">
            <w:pPr>
              <w:spacing w:after="40"/>
              <w:jc w:val="both"/>
              <w:rPr>
                <w:color w:val="000000" w:themeColor="text1"/>
              </w:rPr>
            </w:pPr>
            <w:r w:rsidRPr="00F760CD">
              <w:rPr>
                <w:color w:val="000000" w:themeColor="text1"/>
                <w:sz w:val="21"/>
              </w:rPr>
              <w:t xml:space="preserve">Tiếp thu và bổ sung vào </w:t>
            </w:r>
            <w:r w:rsidR="006F7AF0" w:rsidRPr="00F760CD">
              <w:rPr>
                <w:color w:val="000000" w:themeColor="text1"/>
                <w:sz w:val="21"/>
              </w:rPr>
              <w:t>Mục II.4.6</w:t>
            </w:r>
            <w:r w:rsidR="00806A67" w:rsidRPr="00F760CD">
              <w:rPr>
                <w:color w:val="000000" w:themeColor="text1"/>
                <w:sz w:val="21"/>
              </w:rPr>
              <w:t>.</w:t>
            </w:r>
            <w:r w:rsidR="005B1DFE" w:rsidRPr="00F760CD">
              <w:rPr>
                <w:color w:val="000000" w:themeColor="text1"/>
                <w:sz w:val="21"/>
              </w:rPr>
              <w:t xml:space="preserve"> </w:t>
            </w:r>
            <w:r w:rsidRPr="00F760CD">
              <w:rPr>
                <w:color w:val="000000" w:themeColor="text1"/>
                <w:sz w:val="21"/>
              </w:rPr>
              <w:t>Hiện trạng hạ tầng bưu chính</w:t>
            </w:r>
            <w:r w:rsidR="00806A67" w:rsidRPr="00F760CD">
              <w:rPr>
                <w:color w:val="000000" w:themeColor="text1"/>
                <w:sz w:val="21"/>
              </w:rPr>
              <w:t>, viễn thông.</w:t>
            </w:r>
            <w:r w:rsidRPr="00F760CD">
              <w:rPr>
                <w:color w:val="000000" w:themeColor="text1"/>
                <w:sz w:val="21"/>
              </w:rPr>
              <w:t xml:space="preserve"> </w:t>
            </w:r>
            <w:r w:rsidR="00806A67" w:rsidRPr="00F760CD">
              <w:rPr>
                <w:color w:val="000000" w:themeColor="text1"/>
                <w:sz w:val="21"/>
              </w:rPr>
              <w:t>Trong quá trình lập hồ sơ quy hoạch sẽ khảo sát, đánh giá cụ thể hơn về hiện trạng hiện trạng hạ tầng bưu chính, viễn thông</w:t>
            </w:r>
          </w:p>
          <w:p w14:paraId="5575571D" w14:textId="76B61DD8" w:rsidR="004D46E5" w:rsidRPr="00A03B16" w:rsidRDefault="004D46E5">
            <w:pPr>
              <w:spacing w:after="40"/>
              <w:jc w:val="both"/>
              <w:rPr>
                <w:color w:val="FF0000"/>
              </w:rPr>
            </w:pPr>
          </w:p>
        </w:tc>
      </w:tr>
      <w:tr w:rsidR="00A03B16" w:rsidRPr="00A03B16" w14:paraId="14878A8F" w14:textId="77777777" w:rsidTr="00A93AC8">
        <w:trPr>
          <w:jc w:val="center"/>
        </w:trPr>
        <w:tc>
          <w:tcPr>
            <w:tcW w:w="7030" w:type="dxa"/>
            <w:tcMar>
              <w:top w:w="100" w:type="dxa"/>
              <w:left w:w="120" w:type="dxa"/>
              <w:bottom w:w="100" w:type="dxa"/>
              <w:right w:w="120" w:type="dxa"/>
            </w:tcMar>
          </w:tcPr>
          <w:p w14:paraId="240E0BED" w14:textId="65A4744A" w:rsidR="004D46E5" w:rsidRPr="00F760CD" w:rsidRDefault="002D08E2">
            <w:pPr>
              <w:spacing w:after="40"/>
              <w:jc w:val="both"/>
              <w:rPr>
                <w:color w:val="000000" w:themeColor="text1"/>
              </w:rPr>
            </w:pPr>
            <w:r w:rsidRPr="00F760CD">
              <w:rPr>
                <w:b/>
                <w:color w:val="000000" w:themeColor="text1"/>
                <w:sz w:val="21"/>
              </w:rPr>
              <w:t>b) Định hướng phát triển hạ tầng viễn thông:</w:t>
            </w:r>
          </w:p>
          <w:p w14:paraId="13F141AE" w14:textId="77777777" w:rsidR="00013E3E" w:rsidRPr="00F760CD" w:rsidRDefault="00013E3E" w:rsidP="00013E3E">
            <w:pPr>
              <w:spacing w:after="40"/>
              <w:jc w:val="both"/>
              <w:rPr>
                <w:color w:val="000000" w:themeColor="text1"/>
                <w:sz w:val="21"/>
              </w:rPr>
            </w:pPr>
            <w:r w:rsidRPr="00F760CD">
              <w:rPr>
                <w:color w:val="000000" w:themeColor="text1"/>
                <w:sz w:val="21"/>
              </w:rPr>
              <w:t>Đề nghị bổ sung các mục tiêu và định hướng phát triển hạ tầng viễn thông như sau:</w:t>
            </w:r>
          </w:p>
          <w:p w14:paraId="29717B97" w14:textId="77777777" w:rsidR="00013E3E" w:rsidRPr="00F760CD" w:rsidRDefault="00013E3E" w:rsidP="00013E3E">
            <w:pPr>
              <w:spacing w:after="40"/>
              <w:jc w:val="both"/>
              <w:rPr>
                <w:color w:val="000000" w:themeColor="text1"/>
                <w:sz w:val="21"/>
              </w:rPr>
            </w:pPr>
            <w:r w:rsidRPr="00F760CD">
              <w:rPr>
                <w:color w:val="000000" w:themeColor="text1"/>
                <w:sz w:val="21"/>
              </w:rPr>
              <w:t>- Phấn đấu đến năm 2030 bảo đảm các khu dân cư, trung tâm hành chính, khu thương mại - dịch vụ, khu du lịch và các khu vực phát triển mới được phủ sóng thông tin di động băng rộng 5G.</w:t>
            </w:r>
          </w:p>
          <w:p w14:paraId="019F1F5C" w14:textId="77777777" w:rsidR="00013E3E" w:rsidRPr="00F760CD" w:rsidRDefault="00013E3E" w:rsidP="00013E3E">
            <w:pPr>
              <w:spacing w:after="40"/>
              <w:jc w:val="both"/>
              <w:rPr>
                <w:color w:val="000000" w:themeColor="text1"/>
                <w:sz w:val="21"/>
              </w:rPr>
            </w:pPr>
            <w:r w:rsidRPr="00F760CD">
              <w:rPr>
                <w:color w:val="000000" w:themeColor="text1"/>
                <w:sz w:val="21"/>
              </w:rPr>
              <w:t>- Định hướng đến năm 2050 phát triển hạ tầng viễn thông thế hệ mới đáp ứng yêu cầu phát triển chính quyền số, kinh tế số, xã hội số và đô thị thông minh.</w:t>
            </w:r>
          </w:p>
          <w:p w14:paraId="5082B52F" w14:textId="77777777" w:rsidR="00013E3E" w:rsidRPr="00F760CD" w:rsidRDefault="00013E3E" w:rsidP="00013E3E">
            <w:pPr>
              <w:spacing w:after="40"/>
              <w:jc w:val="both"/>
              <w:rPr>
                <w:color w:val="000000" w:themeColor="text1"/>
                <w:sz w:val="21"/>
              </w:rPr>
            </w:pPr>
            <w:r w:rsidRPr="00F760CD">
              <w:rPr>
                <w:color w:val="000000" w:themeColor="text1"/>
                <w:sz w:val="21"/>
              </w:rPr>
              <w:t>- Bố trí quỹ đất phù hợp để xây dựng các công trình hạ tầng kỹ thuật viễn thông, trạm BTS và các điểm kỹ thuật viễn thông theo quy hoạch.</w:t>
            </w:r>
          </w:p>
          <w:p w14:paraId="416D9EB9" w14:textId="77777777" w:rsidR="00013E3E" w:rsidRPr="00F760CD" w:rsidRDefault="00013E3E" w:rsidP="00013E3E">
            <w:pPr>
              <w:spacing w:after="40"/>
              <w:jc w:val="both"/>
              <w:rPr>
                <w:color w:val="000000" w:themeColor="text1"/>
                <w:sz w:val="21"/>
              </w:rPr>
            </w:pPr>
            <w:r w:rsidRPr="00F760CD">
              <w:rPr>
                <w:color w:val="000000" w:themeColor="text1"/>
                <w:sz w:val="21"/>
              </w:rPr>
              <w:t>- Khuyến khích sử dụng chung hạ tầng kỹ thuật viễn thông giữa các doanh nghiệp viễn thông nhằm tiết kiệm tài nguyên, bảo đảm mỹ quan đô thị.</w:t>
            </w:r>
          </w:p>
          <w:p w14:paraId="256EEB90" w14:textId="77777777" w:rsidR="00013E3E" w:rsidRPr="00F760CD" w:rsidRDefault="00013E3E" w:rsidP="00013E3E">
            <w:pPr>
              <w:spacing w:after="40"/>
              <w:jc w:val="both"/>
              <w:rPr>
                <w:color w:val="000000" w:themeColor="text1"/>
                <w:sz w:val="21"/>
              </w:rPr>
            </w:pPr>
            <w:r w:rsidRPr="00F760CD">
              <w:rPr>
                <w:color w:val="000000" w:themeColor="text1"/>
                <w:sz w:val="21"/>
              </w:rPr>
              <w:t>- Từng bước chỉnh trang, ngầm hóa mạng cáp viễn thông tại khu vực trung tâm đô thị và các tuyến đường chính.</w:t>
            </w:r>
          </w:p>
          <w:p w14:paraId="49EC38D2" w14:textId="2B4FAA50" w:rsidR="004D46E5" w:rsidRPr="00F760CD" w:rsidRDefault="00013E3E" w:rsidP="00013E3E">
            <w:pPr>
              <w:spacing w:after="40"/>
              <w:jc w:val="both"/>
              <w:rPr>
                <w:color w:val="000000" w:themeColor="text1"/>
              </w:rPr>
            </w:pPr>
            <w:r w:rsidRPr="00F760CD">
              <w:rPr>
                <w:color w:val="000000" w:themeColor="text1"/>
                <w:sz w:val="21"/>
              </w:rPr>
              <w:t xml:space="preserve">- Khuyến khích triển khai các giải pháp phủ sóng dung lượng nhỏ (Small Cell), wifi công cộng tại trung tâm hành chính, quảng trường, công viên, khu du lịch, khu văn hóa và các địa điểm tập trung đông người. </w:t>
            </w:r>
          </w:p>
        </w:tc>
        <w:tc>
          <w:tcPr>
            <w:tcW w:w="8164" w:type="dxa"/>
            <w:tcMar>
              <w:top w:w="100" w:type="dxa"/>
              <w:left w:w="120" w:type="dxa"/>
              <w:bottom w:w="100" w:type="dxa"/>
              <w:right w:w="120" w:type="dxa"/>
            </w:tcMar>
          </w:tcPr>
          <w:p w14:paraId="47835603" w14:textId="57ABA414" w:rsidR="004D46E5" w:rsidRPr="00A03B16" w:rsidRDefault="009E3C40">
            <w:pPr>
              <w:spacing w:after="40"/>
              <w:jc w:val="both"/>
              <w:rPr>
                <w:color w:val="FF0000"/>
              </w:rPr>
            </w:pPr>
            <w:r w:rsidRPr="000C6990">
              <w:rPr>
                <w:sz w:val="21"/>
              </w:rPr>
              <w:t>Tiếp thu ý kiến và đã cập</w:t>
            </w:r>
            <w:r w:rsidR="005B1DFE">
              <w:rPr>
                <w:sz w:val="21"/>
              </w:rPr>
              <w:t xml:space="preserve"> nhật bổ sung vào Mục VIII.11. </w:t>
            </w:r>
            <w:r w:rsidRPr="000C6990">
              <w:rPr>
                <w:sz w:val="21"/>
              </w:rPr>
              <w:t>Định hướng phát triển hạ tầng kỹ thuật.</w:t>
            </w:r>
          </w:p>
        </w:tc>
      </w:tr>
      <w:tr w:rsidR="00A03B16" w:rsidRPr="00A03B16" w14:paraId="5AA30CCF" w14:textId="77777777" w:rsidTr="00A93AC8">
        <w:trPr>
          <w:jc w:val="center"/>
        </w:trPr>
        <w:tc>
          <w:tcPr>
            <w:tcW w:w="7030" w:type="dxa"/>
            <w:tcMar>
              <w:top w:w="100" w:type="dxa"/>
              <w:left w:w="120" w:type="dxa"/>
              <w:bottom w:w="100" w:type="dxa"/>
              <w:right w:w="120" w:type="dxa"/>
            </w:tcMar>
          </w:tcPr>
          <w:p w14:paraId="2EDB3EC8" w14:textId="2AE7E34E" w:rsidR="004D46E5" w:rsidRPr="00F760CD" w:rsidRDefault="002D08E2">
            <w:pPr>
              <w:spacing w:after="40"/>
              <w:jc w:val="both"/>
              <w:rPr>
                <w:color w:val="000000" w:themeColor="text1"/>
              </w:rPr>
            </w:pPr>
            <w:r w:rsidRPr="00F760CD">
              <w:rPr>
                <w:b/>
                <w:color w:val="000000" w:themeColor="text1"/>
                <w:sz w:val="21"/>
              </w:rPr>
              <w:t>c) Phát triển hạ tầng số:</w:t>
            </w:r>
          </w:p>
          <w:p w14:paraId="539D6C39" w14:textId="77777777" w:rsidR="00013E3E" w:rsidRPr="00F760CD" w:rsidRDefault="00013E3E" w:rsidP="00013E3E">
            <w:pPr>
              <w:spacing w:after="40"/>
              <w:jc w:val="both"/>
              <w:rPr>
                <w:color w:val="000000" w:themeColor="text1"/>
                <w:sz w:val="21"/>
              </w:rPr>
            </w:pPr>
            <w:r w:rsidRPr="00F760CD">
              <w:rPr>
                <w:color w:val="000000" w:themeColor="text1"/>
                <w:sz w:val="21"/>
              </w:rPr>
              <w:t>Đề nghị bổ sung định hướng phát triển hạ tầng số phục vụ phát triển kinh tế - xã hội, gồm:</w:t>
            </w:r>
          </w:p>
          <w:p w14:paraId="594DB9A5" w14:textId="77777777" w:rsidR="00013E3E" w:rsidRPr="00F760CD" w:rsidRDefault="00013E3E" w:rsidP="00013E3E">
            <w:pPr>
              <w:spacing w:after="40"/>
              <w:jc w:val="both"/>
              <w:rPr>
                <w:color w:val="000000" w:themeColor="text1"/>
                <w:sz w:val="21"/>
              </w:rPr>
            </w:pPr>
            <w:r w:rsidRPr="00F760CD">
              <w:rPr>
                <w:color w:val="000000" w:themeColor="text1"/>
                <w:sz w:val="21"/>
              </w:rPr>
              <w:t>- Phát triển mạng cáp quang đến các khu dân cư, khu thương mại - dịch vụ, các khu chức năng và các khu vực phát triển mới.</w:t>
            </w:r>
          </w:p>
          <w:p w14:paraId="15D7E136" w14:textId="77777777" w:rsidR="00013E3E" w:rsidRPr="00F760CD" w:rsidRDefault="00013E3E" w:rsidP="00013E3E">
            <w:pPr>
              <w:spacing w:after="40"/>
              <w:jc w:val="both"/>
              <w:rPr>
                <w:color w:val="000000" w:themeColor="text1"/>
                <w:sz w:val="21"/>
              </w:rPr>
            </w:pPr>
            <w:r w:rsidRPr="00F760CD">
              <w:rPr>
                <w:color w:val="000000" w:themeColor="text1"/>
                <w:sz w:val="21"/>
              </w:rPr>
              <w:t>- Đồng bộ hạ tầng viễn thông với hệ thống giao thông, điện lực, cấp nước, thoát nước và các hạ tầng kỹ thuật khác trong quá trình đầu tư xây dựng.</w:t>
            </w:r>
          </w:p>
          <w:p w14:paraId="15E7882C" w14:textId="77777777" w:rsidR="00013E3E" w:rsidRPr="00F760CD" w:rsidRDefault="00013E3E" w:rsidP="00013E3E">
            <w:pPr>
              <w:spacing w:after="40"/>
              <w:jc w:val="both"/>
              <w:rPr>
                <w:color w:val="000000" w:themeColor="text1"/>
                <w:sz w:val="21"/>
              </w:rPr>
            </w:pPr>
            <w:r w:rsidRPr="00F760CD">
              <w:rPr>
                <w:color w:val="000000" w:themeColor="text1"/>
                <w:sz w:val="21"/>
              </w:rPr>
              <w:t>- Bảo đảm hạ tầng số đáp ứng yêu cầu triển khai chính quyền số, dịch vụ công trực tuyến, giáo dục số, y tế số, hệ thống camera giám sát, trung tâm điều hành thông minh (IOC) và các ứng dụng đô thị thông minh.</w:t>
            </w:r>
          </w:p>
          <w:p w14:paraId="2C04464A" w14:textId="6E5FB242" w:rsidR="004D46E5" w:rsidRPr="00F760CD" w:rsidRDefault="00013E3E" w:rsidP="00013E3E">
            <w:pPr>
              <w:spacing w:after="40"/>
              <w:jc w:val="both"/>
              <w:rPr>
                <w:color w:val="000000" w:themeColor="text1"/>
              </w:rPr>
            </w:pPr>
            <w:r w:rsidRPr="00F760CD">
              <w:rPr>
                <w:color w:val="000000" w:themeColor="text1"/>
                <w:sz w:val="21"/>
              </w:rPr>
              <w:t xml:space="preserve">- Từng bước hình thành hạ tầng phục vụ phát triển thương mại điện tử, kinh tế số, thanh toán số, logistics thông minh và các nền tảng số phục vụ phát triển kinh tế - xã hội. </w:t>
            </w:r>
          </w:p>
        </w:tc>
        <w:tc>
          <w:tcPr>
            <w:tcW w:w="8164" w:type="dxa"/>
            <w:tcMar>
              <w:top w:w="100" w:type="dxa"/>
              <w:left w:w="120" w:type="dxa"/>
              <w:bottom w:w="100" w:type="dxa"/>
              <w:right w:w="120" w:type="dxa"/>
            </w:tcMar>
          </w:tcPr>
          <w:p w14:paraId="6F7E4828" w14:textId="0F8FFFF7" w:rsidR="004D46E5" w:rsidRPr="00A03B16" w:rsidRDefault="009E3C40">
            <w:pPr>
              <w:spacing w:after="40"/>
              <w:jc w:val="both"/>
              <w:rPr>
                <w:color w:val="FF0000"/>
              </w:rPr>
            </w:pPr>
            <w:r w:rsidRPr="000C6990">
              <w:rPr>
                <w:sz w:val="21"/>
              </w:rPr>
              <w:t>Tiếp thu ý kiến và đã cập</w:t>
            </w:r>
            <w:r w:rsidR="005B1DFE">
              <w:rPr>
                <w:sz w:val="21"/>
              </w:rPr>
              <w:t xml:space="preserve"> nhật bổ sung vào Mục VIII.11. </w:t>
            </w:r>
            <w:r w:rsidRPr="000C6990">
              <w:rPr>
                <w:sz w:val="21"/>
              </w:rPr>
              <w:t>Định hướng phát triển hạ tầng kỹ thuật.</w:t>
            </w:r>
          </w:p>
        </w:tc>
      </w:tr>
      <w:tr w:rsidR="00A03B16" w:rsidRPr="00A03B16" w14:paraId="530E2AA9" w14:textId="77777777" w:rsidTr="00A93AC8">
        <w:trPr>
          <w:jc w:val="center"/>
        </w:trPr>
        <w:tc>
          <w:tcPr>
            <w:tcW w:w="7030" w:type="dxa"/>
            <w:tcMar>
              <w:top w:w="100" w:type="dxa"/>
              <w:left w:w="120" w:type="dxa"/>
              <w:bottom w:w="100" w:type="dxa"/>
              <w:right w:w="120" w:type="dxa"/>
            </w:tcMar>
          </w:tcPr>
          <w:p w14:paraId="3C2F38CA" w14:textId="537E96EC" w:rsidR="004D46E5" w:rsidRPr="00F760CD" w:rsidRDefault="002D08E2">
            <w:pPr>
              <w:spacing w:after="40"/>
              <w:jc w:val="both"/>
              <w:rPr>
                <w:color w:val="000000" w:themeColor="text1"/>
              </w:rPr>
            </w:pPr>
            <w:r w:rsidRPr="00F760CD">
              <w:rPr>
                <w:b/>
                <w:color w:val="000000" w:themeColor="text1"/>
                <w:sz w:val="21"/>
              </w:rPr>
              <w:t>d) Quy hoạch quỹ đất hạ tầng bưu chính, viễn thông:</w:t>
            </w:r>
          </w:p>
          <w:p w14:paraId="720C1502" w14:textId="565A73F3" w:rsidR="00BF241A" w:rsidRPr="00F760CD" w:rsidRDefault="00BF241A" w:rsidP="00BF241A">
            <w:pPr>
              <w:spacing w:after="40"/>
              <w:jc w:val="both"/>
              <w:rPr>
                <w:color w:val="000000" w:themeColor="text1"/>
                <w:sz w:val="21"/>
              </w:rPr>
            </w:pPr>
            <w:r w:rsidRPr="00F760CD">
              <w:rPr>
                <w:color w:val="000000" w:themeColor="text1"/>
                <w:sz w:val="21"/>
              </w:rPr>
              <w:t>Qua rà soát, hồ sơ đã thống kê hiện trạng đất công trình hạ tầng bưu chính, viễn thông và công nghệ thông tin; tuy nhiên chưa làm rõ định hướng bố trí quỹ đất và tổ chức không gian phát triển hạ tầng viễn thông trong thời kỳ quy hoạch.</w:t>
            </w:r>
          </w:p>
          <w:p w14:paraId="7AA2842E" w14:textId="548EE89C" w:rsidR="004D46E5" w:rsidRPr="00F760CD" w:rsidRDefault="00BF241A" w:rsidP="00BF241A">
            <w:pPr>
              <w:spacing w:after="40"/>
              <w:jc w:val="both"/>
              <w:rPr>
                <w:color w:val="000000" w:themeColor="text1"/>
              </w:rPr>
            </w:pPr>
            <w:r w:rsidRPr="00F760CD">
              <w:rPr>
                <w:color w:val="000000" w:themeColor="text1"/>
                <w:sz w:val="21"/>
              </w:rPr>
              <w:t xml:space="preserve">Đề nghị nghiên cứu bổ sung định hướng quy hoạch quỹ đất phù hợp để bố trí các công trình hạ tầng kỹ thuật viễn thông, điểm kỹ thuật viễn thông và hạ tầng số, đáp ứng nhu cầu phát triển mạng viễn thông và chuyển đổi số của địa phương đến năm 2050, đồng thời bảo đảm phù hợp với Quy hoạch tỉnh Quảng Ngãi, Quy hoạch hạ tầng thông tin và truyền thông quốc gia và các quy hoạch chuyên ngành có liên quan. </w:t>
            </w:r>
          </w:p>
        </w:tc>
        <w:tc>
          <w:tcPr>
            <w:tcW w:w="8164" w:type="dxa"/>
            <w:tcMar>
              <w:top w:w="100" w:type="dxa"/>
              <w:left w:w="120" w:type="dxa"/>
              <w:bottom w:w="100" w:type="dxa"/>
              <w:right w:w="120" w:type="dxa"/>
            </w:tcMar>
          </w:tcPr>
          <w:p w14:paraId="2785CCCA" w14:textId="59AB2FAA" w:rsidR="004D46E5" w:rsidRPr="00A03B16" w:rsidRDefault="009E3C40">
            <w:pPr>
              <w:spacing w:after="40"/>
              <w:jc w:val="both"/>
              <w:rPr>
                <w:color w:val="FF0000"/>
              </w:rPr>
            </w:pPr>
            <w:r w:rsidRPr="000C6990">
              <w:rPr>
                <w:sz w:val="21"/>
              </w:rPr>
              <w:t>Tiếp thu ý kiến và đã cập</w:t>
            </w:r>
            <w:r w:rsidR="005B1DFE">
              <w:rPr>
                <w:sz w:val="21"/>
              </w:rPr>
              <w:t xml:space="preserve"> nhật bổ sung vào Mục VIII.11. </w:t>
            </w:r>
            <w:r w:rsidRPr="000C6990">
              <w:rPr>
                <w:sz w:val="21"/>
              </w:rPr>
              <w:t>Định hướng phát triển hạ tầng kỹ thuật.</w:t>
            </w:r>
          </w:p>
        </w:tc>
      </w:tr>
      <w:tr w:rsidR="00563A8C" w:rsidRPr="00563A8C" w14:paraId="2777B7CB"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618787F5" w14:textId="77777777" w:rsidR="004D46E5" w:rsidRPr="00563A8C" w:rsidRDefault="002D08E2">
            <w:pPr>
              <w:keepNext/>
              <w:spacing w:line="240" w:lineRule="auto"/>
            </w:pPr>
            <w:r w:rsidRPr="00563A8C">
              <w:rPr>
                <w:b/>
                <w:sz w:val="23"/>
              </w:rPr>
              <w:t>IV. SỞ TÀI CHÍNH - Công văn số 5582/STC-QLN ngày 01/7/2026</w:t>
            </w:r>
          </w:p>
        </w:tc>
      </w:tr>
      <w:tr w:rsidR="002F25DA" w14:paraId="48083EAD" w14:textId="77777777" w:rsidTr="00413416">
        <w:trPr>
          <w:jc w:val="center"/>
        </w:trPr>
        <w:tc>
          <w:tcPr>
            <w:tcW w:w="15194" w:type="dxa"/>
            <w:gridSpan w:val="2"/>
            <w:tcMar>
              <w:top w:w="100" w:type="dxa"/>
              <w:left w:w="120" w:type="dxa"/>
              <w:bottom w:w="100" w:type="dxa"/>
              <w:right w:w="120" w:type="dxa"/>
            </w:tcMar>
          </w:tcPr>
          <w:p w14:paraId="7BB13605" w14:textId="77777777" w:rsidR="002F25DA" w:rsidRDefault="002F25DA">
            <w:pPr>
              <w:spacing w:after="40"/>
              <w:jc w:val="both"/>
            </w:pPr>
            <w:r>
              <w:rPr>
                <w:b/>
                <w:sz w:val="21"/>
              </w:rPr>
              <w:t>1. Về căn cứ lập nhiệm vụ quy hoạch:</w:t>
            </w:r>
          </w:p>
          <w:p w14:paraId="5850686B" w14:textId="45EB24A6" w:rsidR="002F25DA" w:rsidRPr="00BF241A" w:rsidRDefault="002F25DA" w:rsidP="00BF241A">
            <w:pPr>
              <w:spacing w:after="40"/>
              <w:jc w:val="both"/>
              <w:rPr>
                <w:sz w:val="21"/>
              </w:rPr>
            </w:pPr>
            <w:r w:rsidRPr="00BF241A">
              <w:rPr>
                <w:sz w:val="21"/>
              </w:rPr>
              <w:t>Việc Ủy ban nhân dân xã Minh Long thực hiện lập nhiệm vụ Quy hoạch</w:t>
            </w:r>
            <w:r>
              <w:rPr>
                <w:sz w:val="21"/>
              </w:rPr>
              <w:t xml:space="preserve"> </w:t>
            </w:r>
            <w:r w:rsidRPr="00BF241A">
              <w:rPr>
                <w:sz w:val="21"/>
              </w:rPr>
              <w:t>chung đô thị mới Minh Long là đảm bảo theo quy định tại Luật Quy hoạch đô thị</w:t>
            </w:r>
            <w:r>
              <w:rPr>
                <w:sz w:val="21"/>
              </w:rPr>
              <w:t xml:space="preserve"> </w:t>
            </w:r>
            <w:r w:rsidRPr="00BF241A">
              <w:rPr>
                <w:sz w:val="21"/>
              </w:rPr>
              <w:t>và nông thôn năm 2024; Luật sửa đổi, bổ sung một số điều của Luật Quy hoạch</w:t>
            </w:r>
            <w:r>
              <w:rPr>
                <w:sz w:val="21"/>
              </w:rPr>
              <w:t xml:space="preserve"> </w:t>
            </w:r>
            <w:r w:rsidRPr="00BF241A">
              <w:rPr>
                <w:sz w:val="21"/>
              </w:rPr>
              <w:t>đô thị và nông thôn; Nghị định số 178/2025/NĐ-CP ngày 01/7/2025 của Chính</w:t>
            </w:r>
            <w:r>
              <w:rPr>
                <w:sz w:val="21"/>
              </w:rPr>
              <w:t xml:space="preserve"> </w:t>
            </w:r>
            <w:r w:rsidRPr="00BF241A">
              <w:rPr>
                <w:sz w:val="21"/>
              </w:rPr>
              <w:t>phủ quy định chi tiết một số điều của Luật Quy hoạch đô thị và nông thôn. Điều</w:t>
            </w:r>
            <w:r>
              <w:rPr>
                <w:sz w:val="21"/>
              </w:rPr>
              <w:t xml:space="preserve"> </w:t>
            </w:r>
            <w:r w:rsidRPr="00BF241A">
              <w:rPr>
                <w:sz w:val="21"/>
              </w:rPr>
              <w:t>2, Điều 4 Thông tư số 16/2025/TT-BXD ngày 30/6/2025 của Bộ trưởng Bộ Xây</w:t>
            </w:r>
            <w:r>
              <w:rPr>
                <w:sz w:val="21"/>
              </w:rPr>
              <w:t xml:space="preserve"> </w:t>
            </w:r>
            <w:r w:rsidRPr="00BF241A">
              <w:rPr>
                <w:sz w:val="21"/>
              </w:rPr>
              <w:t>dựng quy định chi tiết một số điều của Luật Quy hoạch đô thị và nông thôn; Thông</w:t>
            </w:r>
            <w:r w:rsidR="00C26600">
              <w:rPr>
                <w:sz w:val="21"/>
              </w:rPr>
              <w:t xml:space="preserve"> </w:t>
            </w:r>
            <w:r w:rsidRPr="00BF241A">
              <w:rPr>
                <w:sz w:val="21"/>
              </w:rPr>
              <w:t>tư số 43/2025/TT-BXD ngày 09/12/2025 của Bộ trưởng Bộ Xây dựng sửa đổi, bổ</w:t>
            </w:r>
            <w:r w:rsidR="00C26600">
              <w:rPr>
                <w:sz w:val="21"/>
              </w:rPr>
              <w:t xml:space="preserve"> </w:t>
            </w:r>
            <w:r w:rsidRPr="00BF241A">
              <w:rPr>
                <w:sz w:val="21"/>
              </w:rPr>
              <w:t>sung một số điều của Thông tư số 16/2025/TT-BXD ngày 30/6/2025 của Bộ</w:t>
            </w:r>
            <w:r>
              <w:rPr>
                <w:sz w:val="21"/>
              </w:rPr>
              <w:t xml:space="preserve"> </w:t>
            </w:r>
            <w:r w:rsidRPr="00BF241A">
              <w:rPr>
                <w:sz w:val="21"/>
              </w:rPr>
              <w:t>trưởng Bộ Xây dựng quy định chi tiết một số điều của Luật Quy hoạch đô thị và</w:t>
            </w:r>
            <w:r w:rsidR="00C26600">
              <w:rPr>
                <w:sz w:val="21"/>
              </w:rPr>
              <w:t xml:space="preserve"> </w:t>
            </w:r>
            <w:r w:rsidRPr="00BF241A">
              <w:rPr>
                <w:sz w:val="21"/>
              </w:rPr>
              <w:t>nông thôn;</w:t>
            </w:r>
          </w:p>
          <w:p w14:paraId="6E7CE273" w14:textId="1FC2A88A" w:rsidR="002F25DA" w:rsidRPr="00563A8C" w:rsidRDefault="002F25DA">
            <w:pPr>
              <w:spacing w:after="40"/>
              <w:jc w:val="both"/>
              <w:rPr>
                <w:color w:val="FF0000"/>
              </w:rPr>
            </w:pPr>
            <w:r w:rsidRPr="00BF241A">
              <w:rPr>
                <w:sz w:val="21"/>
              </w:rPr>
              <w:t>Phù hợp với quy định tại Quyết định số 80/QĐ-UBND ngày 24 tháng 02</w:t>
            </w:r>
            <w:r>
              <w:rPr>
                <w:sz w:val="21"/>
              </w:rPr>
              <w:t xml:space="preserve"> </w:t>
            </w:r>
            <w:r w:rsidRPr="00BF241A">
              <w:rPr>
                <w:sz w:val="21"/>
              </w:rPr>
              <w:t>năm 2026 của Ủy ban nhân dân tỉnh Quảng Ngãi về việc công bố danh mục đô thị</w:t>
            </w:r>
            <w:r>
              <w:rPr>
                <w:sz w:val="21"/>
              </w:rPr>
              <w:t xml:space="preserve"> </w:t>
            </w:r>
            <w:r w:rsidRPr="00BF241A">
              <w:rPr>
                <w:sz w:val="21"/>
              </w:rPr>
              <w:t>loại II, loại III, phường đạt mức quy định trình độ phát triển đô thị trên địa bàn</w:t>
            </w:r>
            <w:r>
              <w:rPr>
                <w:sz w:val="21"/>
              </w:rPr>
              <w:t xml:space="preserve"> </w:t>
            </w:r>
            <w:r w:rsidRPr="00BF241A">
              <w:rPr>
                <w:sz w:val="21"/>
              </w:rPr>
              <w:t>tỉnh Quảng Ngãi; Quyết định số 374/QĐ-UBND ngày 02/6/2026 về việc điều</w:t>
            </w:r>
            <w:r>
              <w:rPr>
                <w:sz w:val="21"/>
              </w:rPr>
              <w:t xml:space="preserve"> </w:t>
            </w:r>
            <w:r w:rsidRPr="00BF241A">
              <w:rPr>
                <w:sz w:val="21"/>
              </w:rPr>
              <w:t>chỉnh Quyết định số 57/QĐ-UBND ngày 03/02/2026 của Ủy ban nhân dân tỉnh</w:t>
            </w:r>
            <w:r>
              <w:rPr>
                <w:sz w:val="21"/>
              </w:rPr>
              <w:t xml:space="preserve"> </w:t>
            </w:r>
            <w:r w:rsidRPr="00BF241A">
              <w:rPr>
                <w:sz w:val="21"/>
              </w:rPr>
              <w:t>Quảng Ngãi về việc ban hành Danh mục các dự án quy hoạch đô thị và nông thôn</w:t>
            </w:r>
            <w:r>
              <w:rPr>
                <w:sz w:val="21"/>
              </w:rPr>
              <w:t xml:space="preserve"> </w:t>
            </w:r>
            <w:r w:rsidRPr="00BF241A">
              <w:rPr>
                <w:sz w:val="21"/>
              </w:rPr>
              <w:t xml:space="preserve">dự kiến triển khai trên địa bàn tỉnh giai đoạn 2026 – 2028. </w:t>
            </w:r>
          </w:p>
        </w:tc>
      </w:tr>
      <w:tr w:rsidR="004D46E5" w14:paraId="40236E41" w14:textId="77777777" w:rsidTr="00C26600">
        <w:trPr>
          <w:trHeight w:val="3559"/>
          <w:jc w:val="center"/>
        </w:trPr>
        <w:tc>
          <w:tcPr>
            <w:tcW w:w="7030" w:type="dxa"/>
            <w:tcMar>
              <w:top w:w="100" w:type="dxa"/>
              <w:left w:w="120" w:type="dxa"/>
              <w:bottom w:w="100" w:type="dxa"/>
              <w:right w:w="120" w:type="dxa"/>
            </w:tcMar>
          </w:tcPr>
          <w:p w14:paraId="7F595812" w14:textId="70C24B10" w:rsidR="004D46E5" w:rsidRDefault="002D08E2">
            <w:pPr>
              <w:spacing w:after="40"/>
              <w:jc w:val="both"/>
            </w:pPr>
            <w:r>
              <w:rPr>
                <w:b/>
                <w:sz w:val="21"/>
              </w:rPr>
              <w:t xml:space="preserve">2. Về nội dung nhiệm vụ </w:t>
            </w:r>
            <w:r w:rsidR="00A93AC8">
              <w:rPr>
                <w:b/>
                <w:sz w:val="21"/>
              </w:rPr>
              <w:t>quy hoạch</w:t>
            </w:r>
            <w:r>
              <w:rPr>
                <w:b/>
                <w:sz w:val="21"/>
              </w:rPr>
              <w:t>:</w:t>
            </w:r>
          </w:p>
          <w:p w14:paraId="79D469E7" w14:textId="2A6E83BD" w:rsidR="00A93AC8" w:rsidRPr="00A93AC8" w:rsidRDefault="00A93AC8" w:rsidP="00A93AC8">
            <w:pPr>
              <w:spacing w:after="40"/>
              <w:jc w:val="both"/>
              <w:rPr>
                <w:sz w:val="21"/>
              </w:rPr>
            </w:pPr>
            <w:r w:rsidRPr="00A93AC8">
              <w:rPr>
                <w:sz w:val="21"/>
              </w:rPr>
              <w:t>Trong quá trình khảo sát, đánh giá hiện trạng để lập đồ án quy hoạch, đề</w:t>
            </w:r>
            <w:r>
              <w:rPr>
                <w:sz w:val="21"/>
              </w:rPr>
              <w:t xml:space="preserve"> </w:t>
            </w:r>
            <w:r w:rsidRPr="00A93AC8">
              <w:rPr>
                <w:sz w:val="21"/>
              </w:rPr>
              <w:t>nghị Ủy ban nhân dân xã Minh Long nghiên cứu, kế thừa, cập nhật, tích hợp các</w:t>
            </w:r>
            <w:r>
              <w:rPr>
                <w:sz w:val="21"/>
              </w:rPr>
              <w:t xml:space="preserve"> </w:t>
            </w:r>
            <w:r w:rsidRPr="00A93AC8">
              <w:rPr>
                <w:sz w:val="21"/>
              </w:rPr>
              <w:t>nội dung, định hướng của các quy hoạch đã được cấp có thẩm quyền phê duyệt</w:t>
            </w:r>
            <w:r>
              <w:rPr>
                <w:sz w:val="21"/>
              </w:rPr>
              <w:t xml:space="preserve"> </w:t>
            </w:r>
            <w:r w:rsidRPr="00A93AC8">
              <w:rPr>
                <w:sz w:val="21"/>
              </w:rPr>
              <w:t>trước đây; làm cơ sở đề xuất nội dung, phương án quy hoạch phù hợp với điều</w:t>
            </w:r>
            <w:r>
              <w:rPr>
                <w:sz w:val="21"/>
              </w:rPr>
              <w:t xml:space="preserve"> </w:t>
            </w:r>
            <w:r w:rsidRPr="00A93AC8">
              <w:rPr>
                <w:sz w:val="21"/>
              </w:rPr>
              <w:t>kiện thực tế của địa phương. Thực hiện lấy ý kiến góp ý của các địa phương liền</w:t>
            </w:r>
            <w:r>
              <w:rPr>
                <w:sz w:val="21"/>
              </w:rPr>
              <w:t xml:space="preserve"> </w:t>
            </w:r>
            <w:r w:rsidRPr="00A93AC8">
              <w:rPr>
                <w:sz w:val="21"/>
              </w:rPr>
              <w:t>kề trong quá trình lập, thẩm định Quy hoạch chung đô thị mới Minh Long nhằm</w:t>
            </w:r>
            <w:r>
              <w:rPr>
                <w:sz w:val="21"/>
              </w:rPr>
              <w:t xml:space="preserve"> </w:t>
            </w:r>
            <w:r w:rsidRPr="00A93AC8">
              <w:rPr>
                <w:sz w:val="21"/>
              </w:rPr>
              <w:t>đảm bảo tính thống nhất, đồng bộ về hạ tầng kỹ thuật và định hướng phát triển</w:t>
            </w:r>
            <w:r>
              <w:rPr>
                <w:sz w:val="21"/>
              </w:rPr>
              <w:t xml:space="preserve"> </w:t>
            </w:r>
            <w:r w:rsidRPr="00A93AC8">
              <w:rPr>
                <w:sz w:val="21"/>
              </w:rPr>
              <w:t>liên vùng.</w:t>
            </w:r>
          </w:p>
          <w:p w14:paraId="2194B9F4" w14:textId="5B9EFF48" w:rsidR="004D46E5" w:rsidRDefault="00A93AC8" w:rsidP="00A93AC8">
            <w:pPr>
              <w:spacing w:after="40"/>
              <w:jc w:val="both"/>
            </w:pPr>
            <w:r w:rsidRPr="00A93AC8">
              <w:rPr>
                <w:sz w:val="21"/>
              </w:rPr>
              <w:t xml:space="preserve">Đồng thời, căn cứ quy định tại </w:t>
            </w:r>
            <w:bookmarkStart w:id="11" w:name="_Hlk234919855"/>
            <w:r w:rsidRPr="00A93AC8">
              <w:rPr>
                <w:sz w:val="21"/>
              </w:rPr>
              <w:t>Nghị định 269/2025/NĐ-CP ngày 14/10/2025 của Chính phủ về phát triển đô thị thông minh; Thông tư số 03/2026/TT-BXD ngày 28/1/2026 của Bộ Xây dựng Hướng dẫn một số điều của Nghị định về phát triển đô thị thông minh; hướng dẫn tại điểm a, khoản 2 Văn bản số 14402/BXD-QHKT ngày 02/12/2025 của Bộ Xây dựng về việc triển khai quy hoạch đô thị thông minh</w:t>
            </w:r>
            <w:bookmarkEnd w:id="11"/>
            <w:r w:rsidRPr="00A93AC8">
              <w:rPr>
                <w:sz w:val="21"/>
              </w:rPr>
              <w:t xml:space="preserve">; đề nghị đơn vị tư vấn rà soát, bổ sung nội dung về định hướng phát triển đô thị thông minh đối với nhiệm vụ Quy hoạch chung đô thị mới Minh Long. </w:t>
            </w:r>
          </w:p>
        </w:tc>
        <w:tc>
          <w:tcPr>
            <w:tcW w:w="8164" w:type="dxa"/>
            <w:tcMar>
              <w:top w:w="100" w:type="dxa"/>
              <w:left w:w="120" w:type="dxa"/>
              <w:bottom w:w="100" w:type="dxa"/>
              <w:right w:w="120" w:type="dxa"/>
            </w:tcMar>
          </w:tcPr>
          <w:p w14:paraId="0470285E" w14:textId="77777777" w:rsidR="0037266C" w:rsidRPr="00C26600" w:rsidRDefault="0037266C" w:rsidP="00C301EB">
            <w:pPr>
              <w:spacing w:after="40"/>
              <w:jc w:val="both"/>
              <w:rPr>
                <w:bCs/>
                <w:sz w:val="21"/>
              </w:rPr>
            </w:pPr>
          </w:p>
          <w:p w14:paraId="72F50880" w14:textId="728EF8C3" w:rsidR="0037266C" w:rsidRPr="00C26600" w:rsidRDefault="0037266C" w:rsidP="00C301EB">
            <w:pPr>
              <w:spacing w:after="40"/>
              <w:jc w:val="both"/>
              <w:rPr>
                <w:bCs/>
                <w:sz w:val="21"/>
              </w:rPr>
            </w:pPr>
            <w:r w:rsidRPr="00C26600">
              <w:rPr>
                <w:bCs/>
                <w:sz w:val="21"/>
              </w:rPr>
              <w:t xml:space="preserve">- </w:t>
            </w:r>
            <w:r w:rsidR="00C301EB" w:rsidRPr="00C26600">
              <w:rPr>
                <w:bCs/>
                <w:sz w:val="21"/>
              </w:rPr>
              <w:t>Tiếp thu ý kiến</w:t>
            </w:r>
            <w:r w:rsidRPr="00C26600">
              <w:rPr>
                <w:bCs/>
                <w:sz w:val="21"/>
              </w:rPr>
              <w:t xml:space="preserve"> và sẽ thực hiện rà soát, kế thừa, cập nhật, tích hợp các nội dung, định hướng của các quy hoạch cấp trên ở bước lập quy hoạch</w:t>
            </w:r>
            <w:r w:rsidR="00C301EB" w:rsidRPr="00C26600">
              <w:rPr>
                <w:bCs/>
                <w:sz w:val="21"/>
              </w:rPr>
              <w:t xml:space="preserve"> </w:t>
            </w:r>
            <w:r w:rsidRPr="00C26600">
              <w:rPr>
                <w:bCs/>
                <w:sz w:val="21"/>
              </w:rPr>
              <w:t>đảm bảo theo quy định.</w:t>
            </w:r>
          </w:p>
          <w:p w14:paraId="41BBACC8" w14:textId="3A9D5B84" w:rsidR="0037266C" w:rsidRPr="00C26600" w:rsidRDefault="0037266C" w:rsidP="00C301EB">
            <w:pPr>
              <w:spacing w:after="40"/>
              <w:jc w:val="both"/>
              <w:rPr>
                <w:bCs/>
                <w:sz w:val="21"/>
              </w:rPr>
            </w:pPr>
            <w:r w:rsidRPr="00C26600">
              <w:rPr>
                <w:bCs/>
                <w:sz w:val="21"/>
              </w:rPr>
              <w:t>- Đối với việc lấy ý kiến các địa phương liền kề, tiếp thu ý kiến và sẽ thực hiện ở bước lập quy hoạch đảm bảo theo quy định.</w:t>
            </w:r>
          </w:p>
          <w:p w14:paraId="586E4025" w14:textId="5D01810D" w:rsidR="00C301EB" w:rsidRPr="00C26600" w:rsidRDefault="0037266C" w:rsidP="00C301EB">
            <w:pPr>
              <w:spacing w:after="40"/>
              <w:jc w:val="both"/>
              <w:rPr>
                <w:bCs/>
                <w:sz w:val="21"/>
              </w:rPr>
            </w:pPr>
            <w:r w:rsidRPr="00C26600">
              <w:rPr>
                <w:bCs/>
                <w:sz w:val="21"/>
              </w:rPr>
              <w:t xml:space="preserve">- Đối với định hướng phát triển đô thị thông minh, tiếp thu ý kiến. Hồ sơ đã cập nhật Nghị định số 269/2025/NĐ-CP và Thông tư số 03/2026/TT-BXD tại Mục I.2. Căn cứ lập quy hoạch. Đồng thời, sẽ bổ sung tại Mục VIII. Yêu cầu về các nội dung của quy hoạch yêu cầu nghiên cứu định hướng phát triển đô thị thông minh phù hợp với điều kiện đô thị miền núi Minh Long; gắn với hạ tầng số, chính quyền số, quản lý đô thị, cung cấp dịch vụ công, giám sát hạ tầng kỹ thuật và nâng cao chất lượng phục vụ người dân. Các chỉ tiêu, mô hình, giải pháp công nghệ và danh mục dự án cụ thể sẽ được nghiên cứu, xác định trong bước lập quy hoạch và các dự án đầu tư xây dựng có liên quan. </w:t>
            </w:r>
            <w:r w:rsidR="00C301EB" w:rsidRPr="00C26600">
              <w:rPr>
                <w:bCs/>
                <w:sz w:val="21"/>
              </w:rPr>
              <w:t>Bottom of Form</w:t>
            </w:r>
          </w:p>
          <w:p w14:paraId="013A999B" w14:textId="1D8126FA" w:rsidR="00A93AC8" w:rsidRPr="00C26600" w:rsidRDefault="00A93AC8" w:rsidP="00A93AC8">
            <w:pPr>
              <w:spacing w:after="40"/>
              <w:jc w:val="both"/>
              <w:rPr>
                <w:bCs/>
                <w:sz w:val="21"/>
              </w:rPr>
            </w:pPr>
          </w:p>
        </w:tc>
      </w:tr>
      <w:tr w:rsidR="004D46E5" w14:paraId="5140CDAA" w14:textId="77777777" w:rsidTr="00A93AC8">
        <w:trPr>
          <w:jc w:val="center"/>
        </w:trPr>
        <w:tc>
          <w:tcPr>
            <w:tcW w:w="7030" w:type="dxa"/>
            <w:tcMar>
              <w:top w:w="100" w:type="dxa"/>
              <w:left w:w="120" w:type="dxa"/>
              <w:bottom w:w="100" w:type="dxa"/>
              <w:right w:w="120" w:type="dxa"/>
            </w:tcMar>
          </w:tcPr>
          <w:p w14:paraId="21E62B03" w14:textId="77777777" w:rsidR="004D46E5" w:rsidRDefault="002D08E2">
            <w:pPr>
              <w:spacing w:after="40"/>
              <w:jc w:val="both"/>
            </w:pPr>
            <w:r>
              <w:rPr>
                <w:b/>
                <w:sz w:val="21"/>
              </w:rPr>
              <w:t>3. Về dự toán quy hoạch:</w:t>
            </w:r>
          </w:p>
          <w:p w14:paraId="1511F883" w14:textId="77777777" w:rsidR="00A93AC8" w:rsidRPr="00A93AC8" w:rsidRDefault="00A93AC8" w:rsidP="00A93AC8">
            <w:pPr>
              <w:spacing w:after="40"/>
              <w:jc w:val="both"/>
              <w:rPr>
                <w:sz w:val="21"/>
              </w:rPr>
            </w:pPr>
            <w:r w:rsidRPr="00A93AC8">
              <w:rPr>
                <w:sz w:val="21"/>
              </w:rPr>
              <w:t xml:space="preserve">Giá trị dự toán thực hiện Quy hoạch chung đô thị mới Minh Long được đơn vị tư vấn lập với tổng giá trị dự toán là khoảng </w:t>
            </w:r>
            <w:r w:rsidRPr="00A93AC8">
              <w:rPr>
                <w:b/>
                <w:bCs/>
                <w:sz w:val="21"/>
              </w:rPr>
              <w:t xml:space="preserve">5.082.026.000 đồng </w:t>
            </w:r>
            <w:r w:rsidRPr="00A93AC8">
              <w:rPr>
                <w:i/>
                <w:iCs/>
                <w:sz w:val="21"/>
              </w:rPr>
              <w:t xml:space="preserve">(giá trị sẽ được chuẩn xác trong quá trình thực hiện); </w:t>
            </w:r>
            <w:r w:rsidRPr="00A93AC8">
              <w:rPr>
                <w:sz w:val="21"/>
              </w:rPr>
              <w:t>đối với nội dung này, đề nghị đơn vị tư vấn và chủ đầu tư là UBND xã Minh Long chịu trách nhiệm về khối lượng, giá trị dự toán khi thực hiện Quy hoạch chung trên.</w:t>
            </w:r>
          </w:p>
          <w:p w14:paraId="160CD6A7" w14:textId="6D77845E" w:rsidR="004D46E5" w:rsidRDefault="00A93AC8" w:rsidP="00A93AC8">
            <w:pPr>
              <w:spacing w:after="40"/>
              <w:jc w:val="both"/>
            </w:pPr>
            <w:r w:rsidRPr="00A93AC8">
              <w:rPr>
                <w:sz w:val="21"/>
              </w:rPr>
              <w:t xml:space="preserve">Kinh phí thực hiện Quy hoạch chung đô thị mới Minh Long được tỉnh hỗ trợ 100%; phù hợp với danh mục dự án quy hoạch đô thị và nông thôn dự kiến triển khai trên địa bàn tỉnh giai đoạn 2026-2028 đã được UBND tỉnh phê duyệt tại Quyết định số 374/QĐ-UBND ngày 02/06/2026 về việc điều chỉnh Quyết định số 57/QĐ-UBND ngày 03/02/2026 của Ủy ban nhân dân tỉnh Quảng Ngãi; năm 2026 đã được UBND tỉnh giao kinh phí lập Quy hoạch chung đô thị mới Minh Long là </w:t>
            </w:r>
            <w:r w:rsidRPr="00A93AC8">
              <w:rPr>
                <w:b/>
                <w:bCs/>
                <w:sz w:val="21"/>
              </w:rPr>
              <w:t xml:space="preserve">509.000.000 </w:t>
            </w:r>
            <w:r w:rsidRPr="00A93AC8">
              <w:rPr>
                <w:sz w:val="21"/>
              </w:rPr>
              <w:t xml:space="preserve">đồng tại Quyết định số 422/QĐ-UBND ngày 19/6/2026. </w:t>
            </w:r>
          </w:p>
        </w:tc>
        <w:tc>
          <w:tcPr>
            <w:tcW w:w="8164" w:type="dxa"/>
            <w:tcMar>
              <w:top w:w="100" w:type="dxa"/>
              <w:left w:w="120" w:type="dxa"/>
              <w:bottom w:w="100" w:type="dxa"/>
              <w:right w:w="120" w:type="dxa"/>
            </w:tcMar>
          </w:tcPr>
          <w:p w14:paraId="6CD2A652" w14:textId="77777777" w:rsidR="0037266C" w:rsidRDefault="0037266C">
            <w:pPr>
              <w:spacing w:after="40"/>
              <w:jc w:val="both"/>
              <w:rPr>
                <w:b/>
                <w:color w:val="FF0000"/>
                <w:sz w:val="21"/>
              </w:rPr>
            </w:pPr>
          </w:p>
          <w:p w14:paraId="05937FDD" w14:textId="637B638E" w:rsidR="0037266C" w:rsidRPr="0037266C" w:rsidRDefault="002D08E2" w:rsidP="0037266C">
            <w:pPr>
              <w:spacing w:after="40"/>
              <w:jc w:val="both"/>
              <w:rPr>
                <w:bCs/>
              </w:rPr>
            </w:pPr>
            <w:r w:rsidRPr="0037266C">
              <w:rPr>
                <w:bCs/>
                <w:sz w:val="21"/>
              </w:rPr>
              <w:t xml:space="preserve">Tiếp thu ý kiến. </w:t>
            </w:r>
          </w:p>
          <w:p w14:paraId="069D07CC" w14:textId="684381E3" w:rsidR="004D46E5" w:rsidRPr="00563A8C" w:rsidRDefault="004D46E5">
            <w:pPr>
              <w:spacing w:after="40"/>
              <w:jc w:val="both"/>
              <w:rPr>
                <w:color w:val="FF0000"/>
              </w:rPr>
            </w:pPr>
          </w:p>
        </w:tc>
      </w:tr>
      <w:tr w:rsidR="00563A8C" w:rsidRPr="00563A8C" w14:paraId="3CE6EEE9"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3E1EC135" w14:textId="77777777" w:rsidR="004D46E5" w:rsidRPr="00563A8C" w:rsidRDefault="002D08E2">
            <w:pPr>
              <w:keepNext/>
              <w:spacing w:line="240" w:lineRule="auto"/>
            </w:pPr>
            <w:r w:rsidRPr="00563A8C">
              <w:rPr>
                <w:b/>
                <w:sz w:val="23"/>
              </w:rPr>
              <w:t>V. SỞ VĂN HÓA, THỂ THAO VÀ DU LỊCH - Công văn số 2809/SVHTTDL-VP ngày 07/7/2026</w:t>
            </w:r>
          </w:p>
        </w:tc>
      </w:tr>
      <w:tr w:rsidR="004D46E5" w14:paraId="03EB0687" w14:textId="77777777" w:rsidTr="00A93AC8">
        <w:trPr>
          <w:jc w:val="center"/>
        </w:trPr>
        <w:tc>
          <w:tcPr>
            <w:tcW w:w="7030" w:type="dxa"/>
            <w:tcMar>
              <w:top w:w="100" w:type="dxa"/>
              <w:left w:w="120" w:type="dxa"/>
              <w:bottom w:w="100" w:type="dxa"/>
              <w:right w:w="120" w:type="dxa"/>
            </w:tcMar>
          </w:tcPr>
          <w:p w14:paraId="026846A0" w14:textId="58D4C391" w:rsidR="004D46E5" w:rsidRPr="00563A8C" w:rsidRDefault="00320565">
            <w:pPr>
              <w:spacing w:after="40"/>
              <w:jc w:val="both"/>
              <w:rPr>
                <w:bCs/>
              </w:rPr>
            </w:pPr>
            <w:r w:rsidRPr="00563A8C">
              <w:rPr>
                <w:bCs/>
                <w:sz w:val="21"/>
              </w:rPr>
              <w:t xml:space="preserve">1. Trong quá trình thực hiện cần đảm bảo phù hợp với các quy hoạch của Trung ương và địa phương áp dụng trên địa bàn tỉnh, song song với đó cần bám sát định hướng Quy hoạch tỉnh Quảng Ngãi thời kỳ 2021-2030, tầm nhìn đến năm 2050. </w:t>
            </w:r>
          </w:p>
        </w:tc>
        <w:tc>
          <w:tcPr>
            <w:tcW w:w="8164" w:type="dxa"/>
            <w:tcMar>
              <w:top w:w="100" w:type="dxa"/>
              <w:left w:w="120" w:type="dxa"/>
              <w:bottom w:w="100" w:type="dxa"/>
              <w:right w:w="120" w:type="dxa"/>
            </w:tcMar>
          </w:tcPr>
          <w:p w14:paraId="756A23C4" w14:textId="3052F305" w:rsidR="004D46E5" w:rsidRPr="00686FFE" w:rsidRDefault="002D08E2">
            <w:pPr>
              <w:spacing w:after="40"/>
              <w:jc w:val="both"/>
              <w:rPr>
                <w:bCs/>
              </w:rPr>
            </w:pPr>
            <w:r w:rsidRPr="00686FFE">
              <w:rPr>
                <w:bCs/>
                <w:sz w:val="21"/>
              </w:rPr>
              <w:t>Tiếp thu ý kiến</w:t>
            </w:r>
            <w:r w:rsidR="00161357">
              <w:rPr>
                <w:bCs/>
                <w:sz w:val="21"/>
              </w:rPr>
              <w:t>,</w:t>
            </w:r>
            <w:r w:rsidRPr="00686FFE">
              <w:rPr>
                <w:bCs/>
                <w:sz w:val="21"/>
              </w:rPr>
              <w:t xml:space="preserve"> Hồ sơ đã rà soát các định hướng </w:t>
            </w:r>
            <w:r w:rsidR="0037266C" w:rsidRPr="00686FFE">
              <w:rPr>
                <w:bCs/>
                <w:sz w:val="21"/>
              </w:rPr>
              <w:t>quy hoạch cấp trên</w:t>
            </w:r>
            <w:r w:rsidRPr="00686FFE">
              <w:rPr>
                <w:bCs/>
                <w:sz w:val="21"/>
              </w:rPr>
              <w:t xml:space="preserve"> tại </w:t>
            </w:r>
            <w:r w:rsidR="00BE6791" w:rsidRPr="00686FFE">
              <w:rPr>
                <w:bCs/>
                <w:sz w:val="21"/>
              </w:rPr>
              <w:t>Mục</w:t>
            </w:r>
            <w:r w:rsidRPr="00686FFE">
              <w:rPr>
                <w:bCs/>
                <w:sz w:val="21"/>
              </w:rPr>
              <w:t xml:space="preserve"> III; đồng thời yêu cầu tuân thủ </w:t>
            </w:r>
            <w:r w:rsidR="00686FFE" w:rsidRPr="00686FFE">
              <w:rPr>
                <w:bCs/>
                <w:sz w:val="21"/>
              </w:rPr>
              <w:t xml:space="preserve">định hướng </w:t>
            </w:r>
            <w:r w:rsidRPr="00686FFE">
              <w:rPr>
                <w:bCs/>
                <w:sz w:val="21"/>
              </w:rPr>
              <w:t>quy hoạch cấp trên tại Mục V.2</w:t>
            </w:r>
            <w:r w:rsidR="00FA33D7">
              <w:rPr>
                <w:bCs/>
                <w:sz w:val="21"/>
              </w:rPr>
              <w:t>.</w:t>
            </w:r>
            <w:r w:rsidR="00686FFE" w:rsidRPr="00686FFE">
              <w:rPr>
                <w:bCs/>
                <w:sz w:val="21"/>
              </w:rPr>
              <w:t xml:space="preserve"> Quan điểm phát triển và Mục </w:t>
            </w:r>
            <w:r w:rsidRPr="00686FFE">
              <w:rPr>
                <w:bCs/>
                <w:sz w:val="21"/>
              </w:rPr>
              <w:t>V.3</w:t>
            </w:r>
            <w:r w:rsidR="00FA33D7">
              <w:rPr>
                <w:bCs/>
                <w:sz w:val="21"/>
              </w:rPr>
              <w:t>.</w:t>
            </w:r>
            <w:r w:rsidR="00686FFE" w:rsidRPr="00686FFE">
              <w:rPr>
                <w:bCs/>
                <w:sz w:val="21"/>
              </w:rPr>
              <w:t xml:space="preserve"> Những vấn đề giải quyết trong quy hoạch</w:t>
            </w:r>
            <w:r w:rsidRPr="00686FFE">
              <w:rPr>
                <w:bCs/>
                <w:sz w:val="21"/>
              </w:rPr>
              <w:t xml:space="preserve"> và Mục VIII</w:t>
            </w:r>
            <w:r w:rsidR="00FA33D7">
              <w:rPr>
                <w:bCs/>
                <w:sz w:val="21"/>
              </w:rPr>
              <w:t>.</w:t>
            </w:r>
            <w:r w:rsidR="00686FFE" w:rsidRPr="00686FFE">
              <w:rPr>
                <w:bCs/>
                <w:sz w:val="21"/>
              </w:rPr>
              <w:t xml:space="preserve"> Yêu cầu về các nội dung của quy hoạch</w:t>
            </w:r>
            <w:r w:rsidR="00BE6791" w:rsidRPr="00686FFE">
              <w:rPr>
                <w:bCs/>
                <w:sz w:val="21"/>
              </w:rPr>
              <w:t>.</w:t>
            </w:r>
            <w:r w:rsidRPr="00686FFE">
              <w:rPr>
                <w:bCs/>
                <w:sz w:val="21"/>
              </w:rPr>
              <w:t xml:space="preserve"> Nội dung sẽ tiếp tục được cập nhật trong quá trình lập </w:t>
            </w:r>
            <w:r w:rsidR="00BE6791" w:rsidRPr="00686FFE">
              <w:rPr>
                <w:bCs/>
                <w:sz w:val="21"/>
              </w:rPr>
              <w:t>quy hoạch</w:t>
            </w:r>
            <w:r w:rsidRPr="00686FFE">
              <w:rPr>
                <w:bCs/>
                <w:sz w:val="21"/>
              </w:rPr>
              <w:t xml:space="preserve"> khi có văn bản hoặc quy hoạch ngành mới được phê duyệt.</w:t>
            </w:r>
          </w:p>
        </w:tc>
      </w:tr>
      <w:tr w:rsidR="004D46E5" w14:paraId="219745A1" w14:textId="77777777" w:rsidTr="00A93AC8">
        <w:trPr>
          <w:jc w:val="center"/>
        </w:trPr>
        <w:tc>
          <w:tcPr>
            <w:tcW w:w="7030" w:type="dxa"/>
            <w:tcMar>
              <w:top w:w="100" w:type="dxa"/>
              <w:left w:w="120" w:type="dxa"/>
              <w:bottom w:w="100" w:type="dxa"/>
              <w:right w:w="120" w:type="dxa"/>
            </w:tcMar>
          </w:tcPr>
          <w:p w14:paraId="6A6617DF" w14:textId="64C0E40A" w:rsidR="004D46E5" w:rsidRPr="00563A8C" w:rsidRDefault="00320565">
            <w:pPr>
              <w:spacing w:after="40"/>
              <w:jc w:val="both"/>
              <w:rPr>
                <w:bCs/>
              </w:rPr>
            </w:pPr>
            <w:r w:rsidRPr="00563A8C">
              <w:rPr>
                <w:bCs/>
                <w:sz w:val="21"/>
              </w:rPr>
              <w:t xml:space="preserve">2. Qua nghiên cứu, dự án không ảnh hưởng đến các di tích lịch sử - văn hóa và danh lam thắng cảnh đã được xếp hạng hoặc nằm trong danh mục kiểm kê thuộc phạm vi quản lý của ngành. Tuy nhiên, trong quá trình triển khai xây dựng, nếu phát hiện các yếu tố liên quan đến di sản văn hóa </w:t>
            </w:r>
            <w:r w:rsidRPr="00563A8C">
              <w:rPr>
                <w:bCs/>
                <w:i/>
                <w:iCs/>
                <w:sz w:val="21"/>
              </w:rPr>
              <w:t>(bao gồm di vật, cổ vật)</w:t>
            </w:r>
            <w:r w:rsidRPr="00563A8C">
              <w:rPr>
                <w:bCs/>
                <w:sz w:val="21"/>
              </w:rPr>
              <w:t xml:space="preserve">, đề nghị Chủ đầu tư kịp thời báo cáo cơ quan quản lý nhà nước về văn hóa để xem xét, xử lý theo quy định hiện hành. </w:t>
            </w:r>
          </w:p>
        </w:tc>
        <w:tc>
          <w:tcPr>
            <w:tcW w:w="8164" w:type="dxa"/>
            <w:tcMar>
              <w:top w:w="100" w:type="dxa"/>
              <w:left w:w="120" w:type="dxa"/>
              <w:bottom w:w="100" w:type="dxa"/>
              <w:right w:w="120" w:type="dxa"/>
            </w:tcMar>
          </w:tcPr>
          <w:p w14:paraId="69AEB401" w14:textId="75F1513E" w:rsidR="00BE6791" w:rsidRPr="00686FFE" w:rsidRDefault="002D08E2" w:rsidP="00BE6791">
            <w:pPr>
              <w:spacing w:after="40"/>
              <w:jc w:val="both"/>
              <w:rPr>
                <w:bCs/>
              </w:rPr>
            </w:pPr>
            <w:r w:rsidRPr="00686FFE">
              <w:rPr>
                <w:bCs/>
                <w:sz w:val="21"/>
              </w:rPr>
              <w:t>Ghi nhận và tiếp thu ý kiến.</w:t>
            </w:r>
          </w:p>
          <w:p w14:paraId="6E3C7D13" w14:textId="5DE29169" w:rsidR="004D46E5" w:rsidRPr="00BE6791" w:rsidRDefault="004D46E5">
            <w:pPr>
              <w:spacing w:after="40"/>
              <w:jc w:val="both"/>
            </w:pPr>
          </w:p>
        </w:tc>
      </w:tr>
      <w:tr w:rsidR="004D46E5" w14:paraId="7F6A4E8F" w14:textId="77777777" w:rsidTr="00A93AC8">
        <w:trPr>
          <w:jc w:val="center"/>
        </w:trPr>
        <w:tc>
          <w:tcPr>
            <w:tcW w:w="7030" w:type="dxa"/>
            <w:tcMar>
              <w:top w:w="100" w:type="dxa"/>
              <w:left w:w="120" w:type="dxa"/>
              <w:bottom w:w="100" w:type="dxa"/>
              <w:right w:w="120" w:type="dxa"/>
            </w:tcMar>
          </w:tcPr>
          <w:p w14:paraId="4356F18D" w14:textId="68151E0E" w:rsidR="004D46E5" w:rsidRPr="00563A8C" w:rsidRDefault="00563A8C">
            <w:pPr>
              <w:spacing w:after="40"/>
              <w:jc w:val="both"/>
              <w:rPr>
                <w:bCs/>
              </w:rPr>
            </w:pPr>
            <w:r w:rsidRPr="00563A8C">
              <w:rPr>
                <w:bCs/>
                <w:sz w:val="21"/>
              </w:rPr>
              <w:t xml:space="preserve">3. Đề nghị hồ sơ nhiệm vụ quy hoạch làm rõ hơn vai trò của đô thị mới Minh Long trong không gian phát triển du lịch sinh thái, du lịch cộng đồng và du lịch văn hóa miền núi của tỉnh; gắn với định hướng Minh Long thuộc Vùng kinh tế rừng xanh, Hành lang kinh tế xanh, là đô thị sinh thái miền núi, trung tâm dịch vụ tiểu vùng phía Tây Nam tỉnh Quảng Ngãi. Trong đó, cần xác định du lịch là một trong những động lực phát triển quan trọng, bổ trợ cho kinh tế rừng, nông nghiệp sinh thái, dược liệu, thương mại - dịch vụ và nâng cao sinh kế cộng đồng địa phương. </w:t>
            </w:r>
          </w:p>
        </w:tc>
        <w:tc>
          <w:tcPr>
            <w:tcW w:w="8164" w:type="dxa"/>
            <w:tcMar>
              <w:top w:w="100" w:type="dxa"/>
              <w:left w:w="120" w:type="dxa"/>
              <w:bottom w:w="100" w:type="dxa"/>
              <w:right w:w="120" w:type="dxa"/>
            </w:tcMar>
          </w:tcPr>
          <w:p w14:paraId="61972B70" w14:textId="5F77099C" w:rsidR="00EC0F63" w:rsidRPr="00563A8C" w:rsidRDefault="00EC0F63" w:rsidP="005A6298">
            <w:pPr>
              <w:spacing w:after="40"/>
              <w:jc w:val="both"/>
              <w:rPr>
                <w:color w:val="FF0000"/>
              </w:rPr>
            </w:pPr>
            <w:r w:rsidRPr="00C26600">
              <w:rPr>
                <w:sz w:val="21"/>
              </w:rPr>
              <w:t>Tiếp thu ý kiến</w:t>
            </w:r>
            <w:r w:rsidR="00161357" w:rsidRPr="00C26600">
              <w:rPr>
                <w:sz w:val="21"/>
              </w:rPr>
              <w:t>,</w:t>
            </w:r>
            <w:r w:rsidRPr="00C26600">
              <w:rPr>
                <w:sz w:val="21"/>
              </w:rPr>
              <w:t xml:space="preserve"> Hồ sơ Nhiệm vụ quy hoạch đã rà soát, bổ sung và làm rõ tại Mục IV.1</w:t>
            </w:r>
            <w:r w:rsidR="00FA33D7">
              <w:rPr>
                <w:sz w:val="21"/>
              </w:rPr>
              <w:t>.</w:t>
            </w:r>
            <w:r w:rsidRPr="00C26600">
              <w:rPr>
                <w:sz w:val="21"/>
              </w:rPr>
              <w:t xml:space="preserve"> Động lực phát triển và Mục IV.2</w:t>
            </w:r>
            <w:r w:rsidR="00FA33D7">
              <w:rPr>
                <w:sz w:val="21"/>
              </w:rPr>
              <w:t>.</w:t>
            </w:r>
            <w:r w:rsidRPr="00C26600">
              <w:rPr>
                <w:sz w:val="21"/>
              </w:rPr>
              <w:t xml:space="preserve"> Tính chất. </w:t>
            </w:r>
          </w:p>
        </w:tc>
      </w:tr>
      <w:tr w:rsidR="004D46E5" w14:paraId="0423811F" w14:textId="77777777" w:rsidTr="00A93AC8">
        <w:trPr>
          <w:jc w:val="center"/>
        </w:trPr>
        <w:tc>
          <w:tcPr>
            <w:tcW w:w="7030" w:type="dxa"/>
            <w:tcMar>
              <w:top w:w="100" w:type="dxa"/>
              <w:left w:w="120" w:type="dxa"/>
              <w:bottom w:w="100" w:type="dxa"/>
              <w:right w:w="120" w:type="dxa"/>
            </w:tcMar>
          </w:tcPr>
          <w:p w14:paraId="2C54D337" w14:textId="34882504" w:rsidR="004D46E5" w:rsidRPr="00563A8C" w:rsidRDefault="00563A8C">
            <w:pPr>
              <w:spacing w:after="40"/>
              <w:jc w:val="both"/>
              <w:rPr>
                <w:bCs/>
              </w:rPr>
            </w:pPr>
            <w:r w:rsidRPr="00563A8C">
              <w:rPr>
                <w:bCs/>
                <w:sz w:val="21"/>
              </w:rPr>
              <w:t xml:space="preserve">4. Đề nghị bổ sung, làm rõ định hướng hình thành các tuyến, điểm và sản phẩm du lịch đặc trưng của Minh Long trên cơ sở khai thác hợp lý các tài nguyên nổi bật như Thác Trắng, Đèo Long Môn, sông Phước Giang, suối Tía, Làng Ren, cảnh quan rừng núi, ruộng đồng, nương rẫy, dược liệu, cây ăn quả và bản sắc văn hóa Hrê. Sản phẩm du lịch cần tập trung vào du lịch sinh thái, du lịch cộng đồng, du lịch trải nghiệm cảnh quan, du lịch dưới tán rừng, trải nghiệm nông - lâm nghiệp, ẩm thực địa phương và các điểm dừng chân ngắm cảnh; tránh phát triển dàn trải, đại trà hoặc làm mất bản sắc sinh thái miền núi của Minh Long. </w:t>
            </w:r>
          </w:p>
        </w:tc>
        <w:tc>
          <w:tcPr>
            <w:tcW w:w="8164" w:type="dxa"/>
            <w:tcMar>
              <w:top w:w="100" w:type="dxa"/>
              <w:left w:w="120" w:type="dxa"/>
              <w:bottom w:w="100" w:type="dxa"/>
              <w:right w:w="120" w:type="dxa"/>
            </w:tcMar>
          </w:tcPr>
          <w:p w14:paraId="2AF7DFC2" w14:textId="3238EEF0" w:rsidR="00161357" w:rsidRPr="00161357" w:rsidRDefault="00161357" w:rsidP="00161357">
            <w:pPr>
              <w:spacing w:after="40"/>
              <w:jc w:val="both"/>
              <w:rPr>
                <w:sz w:val="21"/>
              </w:rPr>
            </w:pPr>
            <w:r w:rsidRPr="00161357">
              <w:rPr>
                <w:sz w:val="21"/>
              </w:rPr>
              <w:t>Tiếp thu ý kiến</w:t>
            </w:r>
            <w:r>
              <w:rPr>
                <w:sz w:val="21"/>
              </w:rPr>
              <w:t>,</w:t>
            </w:r>
            <w:r w:rsidRPr="00161357">
              <w:rPr>
                <w:sz w:val="21"/>
              </w:rPr>
              <w:t xml:space="preserve"> Hồ sơ Nhiệm vụ quy hoạch đã bổ sung, làm rõ tại Mục IV.1</w:t>
            </w:r>
            <w:r w:rsidR="00FA33D7">
              <w:rPr>
                <w:sz w:val="21"/>
              </w:rPr>
              <w:t>.</w:t>
            </w:r>
            <w:r w:rsidRPr="00161357">
              <w:rPr>
                <w:sz w:val="21"/>
              </w:rPr>
              <w:t>Động lực phát triển của xã, Mục IV.2</w:t>
            </w:r>
            <w:r w:rsidR="00FA33D7">
              <w:rPr>
                <w:sz w:val="21"/>
              </w:rPr>
              <w:t>.</w:t>
            </w:r>
            <w:r w:rsidRPr="00161357">
              <w:rPr>
                <w:sz w:val="21"/>
              </w:rPr>
              <w:t>Tính chất và Mục V.1</w:t>
            </w:r>
            <w:r w:rsidR="00FA33D7">
              <w:rPr>
                <w:sz w:val="21"/>
              </w:rPr>
              <w:t>.</w:t>
            </w:r>
            <w:r w:rsidRPr="00161357">
              <w:rPr>
                <w:sz w:val="21"/>
              </w:rPr>
              <w:t xml:space="preserve">Quan điểm phát triển. Theo đó, xác định khai thác tiềm năng du lịch trên cơ sở liên kết các tài nguyên đặc trưng như Thác Trắng, Đèo Long Môn, sông Phước Giang, suối Tía, Làng Ren, cảnh quan rừng núi, không gian sản xuất nông – lâm nghiệp và bản sắc văn hóa Hrê; định hướng phát triển các sản phẩm du lịch sinh thái, du lịch cộng đồng, du lịch văn hóa, trải nghiệm cảnh quan và hoạt động sản xuất bản địa. </w:t>
            </w:r>
          </w:p>
          <w:p w14:paraId="024FCD9A" w14:textId="77777777" w:rsidR="00161357" w:rsidRPr="00161357" w:rsidRDefault="00161357" w:rsidP="00161357">
            <w:pPr>
              <w:spacing w:after="40"/>
              <w:jc w:val="both"/>
              <w:rPr>
                <w:sz w:val="21"/>
              </w:rPr>
            </w:pPr>
            <w:r w:rsidRPr="00161357">
              <w:rPr>
                <w:sz w:val="21"/>
              </w:rPr>
              <w:t xml:space="preserve">Việc phát triển du lịch được xác định theo hướng có trọng tâm, gắn với bảo vệ rừng, sông suối, cảnh quan tự nhiên, không gian văn hóa truyền thống và sinh kế của cộng đồng; hạn chế phát triển dàn trải, đại trà hoặc làm biến đổi bản sắc sinh thái miền núi của Minh Long. </w:t>
            </w:r>
          </w:p>
          <w:p w14:paraId="6A957E84" w14:textId="2B0985E0" w:rsidR="004D46E5" w:rsidRPr="00161357" w:rsidRDefault="00161357">
            <w:pPr>
              <w:spacing w:after="40"/>
              <w:jc w:val="both"/>
              <w:rPr>
                <w:sz w:val="21"/>
              </w:rPr>
            </w:pPr>
            <w:r w:rsidRPr="00161357">
              <w:rPr>
                <w:sz w:val="21"/>
              </w:rPr>
              <w:t>Do hồ sơ hiện nay là Nhiệm vụ quy hoạch, các nội dung về tuyến du lịch, vị trí điểm du lịch, loại hình sản phẩm, quy mô và nhu cầu sử dụng đất mới được xác định ở mức định hướng và yêu cầu nghiên cứu. Việc xác định cụ thể các tuyến, điểm, sản phẩm du lịch, điểm dừng chân và phương án kết nối sẽ được khảo sát, đánh giá và đề xuất trong quá trình lập Quy hoạch chung, bảo đảm phù hợp điều kiện tài nguyên, khả năng đầu tư và yêu cầu bảo tồn cảnh quan, văn hóa địa phương.</w:t>
            </w:r>
          </w:p>
        </w:tc>
      </w:tr>
      <w:tr w:rsidR="004D46E5" w14:paraId="673B1326" w14:textId="77777777" w:rsidTr="00A93AC8">
        <w:trPr>
          <w:jc w:val="center"/>
        </w:trPr>
        <w:tc>
          <w:tcPr>
            <w:tcW w:w="7030" w:type="dxa"/>
            <w:tcMar>
              <w:top w:w="100" w:type="dxa"/>
              <w:left w:w="120" w:type="dxa"/>
              <w:bottom w:w="100" w:type="dxa"/>
              <w:right w:w="120" w:type="dxa"/>
            </w:tcMar>
          </w:tcPr>
          <w:p w14:paraId="611D3CB4" w14:textId="69467239" w:rsidR="004D46E5" w:rsidRPr="00563A8C" w:rsidRDefault="00563A8C" w:rsidP="00563A8C">
            <w:pPr>
              <w:spacing w:after="40"/>
              <w:jc w:val="both"/>
              <w:rPr>
                <w:bCs/>
              </w:rPr>
            </w:pPr>
            <w:r w:rsidRPr="00563A8C">
              <w:rPr>
                <w:bCs/>
                <w:sz w:val="21"/>
              </w:rPr>
              <w:t xml:space="preserve">5. Đề nghị trong quá trình lập đồ án cần xác định rõ các khu vực có khả năng bố trí dịch vụ du lịch, điểm dừng chân, bãi đỗ xe, nhà vệ sinh công cộng, biển chỉ dẫn, điểm thông tin du lịch, điểm giới thiệu sản phẩm OCOP/sản phẩm địa phương, cơ sở ăn uống, lưu trú cộng đồng và các dịch vụ hỗ trợ du khách; đồng thời nghiên cứu kết nối các điểm du lịch với hệ thống giao thông hiện có như ĐT.624, ĐT.628 và các tuyến liên kết với khu vực ven biển, đồng bằng và các xã miền núi lân cận. </w:t>
            </w:r>
          </w:p>
        </w:tc>
        <w:tc>
          <w:tcPr>
            <w:tcW w:w="8164" w:type="dxa"/>
            <w:tcMar>
              <w:top w:w="100" w:type="dxa"/>
              <w:left w:w="120" w:type="dxa"/>
              <w:bottom w:w="100" w:type="dxa"/>
              <w:right w:w="120" w:type="dxa"/>
            </w:tcMar>
          </w:tcPr>
          <w:p w14:paraId="13F3CDCE" w14:textId="7CE1B053" w:rsidR="00595171" w:rsidRPr="00C26600" w:rsidRDefault="00595171" w:rsidP="00595171">
            <w:pPr>
              <w:spacing w:after="40"/>
              <w:jc w:val="both"/>
              <w:rPr>
                <w:sz w:val="21"/>
              </w:rPr>
            </w:pPr>
            <w:r w:rsidRPr="00C26600">
              <w:rPr>
                <w:sz w:val="21"/>
              </w:rPr>
              <w:t>Tiếp thu ý kiến</w:t>
            </w:r>
            <w:r w:rsidR="005A6298">
              <w:rPr>
                <w:sz w:val="21"/>
              </w:rPr>
              <w:t xml:space="preserve"> và sẽ nghiên cứu cụ thể hóa trong bước lập quy hoạch</w:t>
            </w:r>
            <w:r w:rsidRPr="00C26600">
              <w:rPr>
                <w:sz w:val="21"/>
              </w:rPr>
              <w:t>.</w:t>
            </w:r>
          </w:p>
          <w:p w14:paraId="7F07BF19" w14:textId="77777777" w:rsidR="00595171" w:rsidRPr="00C26600" w:rsidRDefault="00595171">
            <w:pPr>
              <w:spacing w:after="40"/>
              <w:jc w:val="both"/>
              <w:rPr>
                <w:sz w:val="21"/>
              </w:rPr>
            </w:pPr>
          </w:p>
        </w:tc>
      </w:tr>
      <w:tr w:rsidR="004D46E5" w14:paraId="40690AF6" w14:textId="77777777" w:rsidTr="00A93AC8">
        <w:trPr>
          <w:jc w:val="center"/>
        </w:trPr>
        <w:tc>
          <w:tcPr>
            <w:tcW w:w="7030" w:type="dxa"/>
            <w:tcMar>
              <w:top w:w="100" w:type="dxa"/>
              <w:left w:w="120" w:type="dxa"/>
              <w:bottom w:w="100" w:type="dxa"/>
              <w:right w:w="120" w:type="dxa"/>
            </w:tcMar>
          </w:tcPr>
          <w:p w14:paraId="605A7663" w14:textId="16955B70" w:rsidR="004D46E5" w:rsidRPr="00563A8C" w:rsidRDefault="00563A8C">
            <w:pPr>
              <w:spacing w:after="40"/>
              <w:jc w:val="both"/>
              <w:rPr>
                <w:bCs/>
              </w:rPr>
            </w:pPr>
            <w:r w:rsidRPr="00563A8C">
              <w:rPr>
                <w:bCs/>
                <w:sz w:val="21"/>
              </w:rPr>
              <w:t xml:space="preserve">6. Đề nghị Đơn vị tổ chức lập Quy hoạch nghiên cứu, đề xuất các giải pháp nhằm bảo vệ cảnh quan, môi trường khu vực xung quanh di tích; đồng thời tuân thủ đầy đủ các quy định của pháp luật về di sản văn hóa trong quá trình lập và triển khai quy hoạch. </w:t>
            </w:r>
          </w:p>
        </w:tc>
        <w:tc>
          <w:tcPr>
            <w:tcW w:w="8164" w:type="dxa"/>
            <w:tcMar>
              <w:top w:w="100" w:type="dxa"/>
              <w:left w:w="120" w:type="dxa"/>
              <w:bottom w:w="100" w:type="dxa"/>
              <w:right w:w="120" w:type="dxa"/>
            </w:tcMar>
          </w:tcPr>
          <w:p w14:paraId="37267882" w14:textId="0272B2A7" w:rsidR="007B05AA" w:rsidRPr="00C26600" w:rsidRDefault="007B05AA" w:rsidP="007B05AA">
            <w:pPr>
              <w:spacing w:after="40"/>
              <w:jc w:val="both"/>
              <w:rPr>
                <w:sz w:val="21"/>
              </w:rPr>
            </w:pPr>
            <w:r w:rsidRPr="00C26600">
              <w:rPr>
                <w:sz w:val="21"/>
              </w:rPr>
              <w:t>Tiếp thu ý kiến</w:t>
            </w:r>
            <w:r w:rsidR="00E674BB" w:rsidRPr="00C26600">
              <w:rPr>
                <w:sz w:val="21"/>
              </w:rPr>
              <w:t>,</w:t>
            </w:r>
            <w:r w:rsidRPr="00C26600">
              <w:rPr>
                <w:sz w:val="21"/>
              </w:rPr>
              <w:t xml:space="preserve"> Hồ sơ Nhiệm vụ quy hoạch đã nhận diện các giá trị lịch sử, văn hóa và cảnh quan tiêu biểu trên địa bàn như Di tích Chiến thắng Minh Long, Căn cứ cách mạng Núi Mum, Địa điểm thành lập đơn vị 299 và các không gian văn hóa truyền thống của đồng bào Hrê; đồng thời xác định yêu cầu phát triển đô thị hài hòa với bảo tồn cảnh quan tự nhiên, môi trường sinh thái và bản sắc văn hóa địa phương. Quá trình lập, thẩm định, phê duyệt và triển khai quy hoạch sẽ tuân thủ đầy đủ pháp luật về di sản văn hóa. </w:t>
            </w:r>
          </w:p>
          <w:p w14:paraId="0F580FF6" w14:textId="77777777" w:rsidR="007B05AA" w:rsidRPr="00C26600" w:rsidRDefault="007B05AA">
            <w:pPr>
              <w:spacing w:after="40"/>
              <w:jc w:val="both"/>
              <w:rPr>
                <w:sz w:val="21"/>
              </w:rPr>
            </w:pPr>
          </w:p>
        </w:tc>
      </w:tr>
      <w:tr w:rsidR="00563A8C" w:rsidRPr="00563A8C" w14:paraId="72685514"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18D65ADB" w14:textId="77777777" w:rsidR="004D46E5" w:rsidRPr="00563A8C" w:rsidRDefault="002D08E2">
            <w:pPr>
              <w:keepNext/>
              <w:spacing w:line="240" w:lineRule="auto"/>
            </w:pPr>
            <w:r w:rsidRPr="00563A8C">
              <w:rPr>
                <w:b/>
                <w:sz w:val="23"/>
              </w:rPr>
              <w:t>VI. SỞ XÂY DỰNG - Công văn số 4924/SXD-QHKT ngày 02/7/2026</w:t>
            </w:r>
          </w:p>
        </w:tc>
      </w:tr>
      <w:tr w:rsidR="00CC3149" w:rsidRPr="00563A8C" w14:paraId="3AAD5918" w14:textId="77777777" w:rsidTr="00563A8C">
        <w:trPr>
          <w:cantSplit/>
          <w:jc w:val="center"/>
        </w:trPr>
        <w:tc>
          <w:tcPr>
            <w:tcW w:w="15194" w:type="dxa"/>
            <w:gridSpan w:val="2"/>
            <w:shd w:val="clear" w:color="auto" w:fill="auto"/>
            <w:tcMar>
              <w:top w:w="110" w:type="dxa"/>
              <w:left w:w="150" w:type="dxa"/>
              <w:bottom w:w="110" w:type="dxa"/>
              <w:right w:w="150" w:type="dxa"/>
            </w:tcMar>
            <w:vAlign w:val="center"/>
          </w:tcPr>
          <w:p w14:paraId="79E0A881" w14:textId="323B2A6D" w:rsidR="00CC3149" w:rsidRPr="00CC3149" w:rsidRDefault="00CC3149" w:rsidP="00CC3149">
            <w:pPr>
              <w:spacing w:after="40"/>
              <w:jc w:val="both"/>
            </w:pPr>
            <w:r>
              <w:rPr>
                <w:b/>
                <w:sz w:val="21"/>
              </w:rPr>
              <w:t>1. Những vấn đề chung</w:t>
            </w:r>
          </w:p>
        </w:tc>
      </w:tr>
      <w:tr w:rsidR="004D46E5" w14:paraId="6CDAA218" w14:textId="77777777" w:rsidTr="00A93AC8">
        <w:trPr>
          <w:jc w:val="center"/>
        </w:trPr>
        <w:tc>
          <w:tcPr>
            <w:tcW w:w="7030" w:type="dxa"/>
            <w:tcMar>
              <w:top w:w="100" w:type="dxa"/>
              <w:left w:w="120" w:type="dxa"/>
              <w:bottom w:w="100" w:type="dxa"/>
              <w:right w:w="120" w:type="dxa"/>
            </w:tcMar>
          </w:tcPr>
          <w:p w14:paraId="134C462D" w14:textId="2750C4AE" w:rsidR="004D46E5" w:rsidRPr="00CC3149" w:rsidRDefault="00563A8C" w:rsidP="00563A8C">
            <w:pPr>
              <w:spacing w:after="40"/>
              <w:jc w:val="both"/>
              <w:rPr>
                <w:sz w:val="21"/>
              </w:rPr>
            </w:pPr>
            <w:r w:rsidRPr="00563A8C">
              <w:rPr>
                <w:sz w:val="21"/>
              </w:rPr>
              <w:t>- Nội dung nghiên cứu, thành phần hồ sơ, sản phẩm quy hoạch; quy trình lập, thẩm định, phê duyệt nhiệm vụ và quy hoạch phải thực hiện theo đúng quy định của Luật Quy hoạch đô thị và nông thôn số 47/2024/QH15; Luật sửa đổi, bổ sung một số điều của Luật Quy hoạch đô thị và nông thôn số 144/2025/QH15 ngày 11/12/2025; Nghị định số 178/2025/NĐ-CP, Nghị định số 34/2026/NĐ-CP ngày 22/01/2026 của Chính phủ về việc sửa đổi, bổ sung một số điều của Nghị định số 178/2025/NĐ-CP ngày 01/7/2025 quy định chi tiết một số điều của Luật Quy hoạch đô thị và nông thôn; Nghị định số 145/2025/NĐ-CP ngày 12/6/2025 của Chính phủ và Thông tư số 16/2025/TT-BXD ngày 30/6/2025 của Bộ trưởng Bộ Xây dựng; Thông tư số 43/2025/TT-BXD ngày 09/12/2025 của Bộ trưởng Bộ Xây dựng sửa đổi, bổ sung một số điều của Thông tư số 16/2025/TTBXD ngày 30/6/2025 của Bộ trưởng Bộ Xây dựng quy định chi tiết một số điều của Luật Quy hoạch đô thị và nông thôn.</w:t>
            </w:r>
          </w:p>
        </w:tc>
        <w:tc>
          <w:tcPr>
            <w:tcW w:w="8164" w:type="dxa"/>
            <w:tcMar>
              <w:top w:w="100" w:type="dxa"/>
              <w:left w:w="120" w:type="dxa"/>
              <w:bottom w:w="100" w:type="dxa"/>
              <w:right w:w="120" w:type="dxa"/>
            </w:tcMar>
          </w:tcPr>
          <w:p w14:paraId="0365A0E8" w14:textId="0AD0112A" w:rsidR="00563A8C" w:rsidRPr="00563A8C" w:rsidRDefault="00CC3149">
            <w:pPr>
              <w:spacing w:after="40"/>
              <w:jc w:val="both"/>
              <w:rPr>
                <w:color w:val="FF0000"/>
              </w:rPr>
            </w:pPr>
            <w:r w:rsidRPr="00CC3149">
              <w:rPr>
                <w:sz w:val="21"/>
              </w:rPr>
              <w:t xml:space="preserve">Hồ sơ </w:t>
            </w:r>
            <w:r>
              <w:rPr>
                <w:sz w:val="21"/>
              </w:rPr>
              <w:t xml:space="preserve">nhiệm vụ </w:t>
            </w:r>
            <w:r w:rsidRPr="00CC3149">
              <w:rPr>
                <w:sz w:val="21"/>
              </w:rPr>
              <w:t xml:space="preserve">đã viện dẫn các văn bản </w:t>
            </w:r>
            <w:r>
              <w:rPr>
                <w:sz w:val="21"/>
              </w:rPr>
              <w:t>quy định liên quan đến quy hoạch</w:t>
            </w:r>
            <w:r w:rsidRPr="00CC3149">
              <w:rPr>
                <w:sz w:val="21"/>
              </w:rPr>
              <w:t xml:space="preserve"> tại Mục I.2; </w:t>
            </w:r>
            <w:r>
              <w:rPr>
                <w:sz w:val="21"/>
              </w:rPr>
              <w:t>và thực hiện theo đúng quy định của pháp luật về quy hoạch hiện hành và pháp luật có liên quan.</w:t>
            </w:r>
          </w:p>
        </w:tc>
      </w:tr>
      <w:tr w:rsidR="00CC3149" w14:paraId="3E4D12DF" w14:textId="77777777" w:rsidTr="00A93AC8">
        <w:trPr>
          <w:jc w:val="center"/>
        </w:trPr>
        <w:tc>
          <w:tcPr>
            <w:tcW w:w="7030" w:type="dxa"/>
            <w:tcMar>
              <w:top w:w="100" w:type="dxa"/>
              <w:left w:w="120" w:type="dxa"/>
              <w:bottom w:w="100" w:type="dxa"/>
              <w:right w:w="120" w:type="dxa"/>
            </w:tcMar>
          </w:tcPr>
          <w:p w14:paraId="075C7DE3" w14:textId="658B2D2B" w:rsidR="00CC3149" w:rsidRDefault="00CC3149">
            <w:pPr>
              <w:spacing w:after="40"/>
              <w:jc w:val="both"/>
              <w:rPr>
                <w:b/>
                <w:sz w:val="21"/>
              </w:rPr>
            </w:pPr>
            <w:r w:rsidRPr="00563A8C">
              <w:rPr>
                <w:sz w:val="21"/>
              </w:rPr>
              <w:t xml:space="preserve">- Đề nghị UBND xã Minh Long trong quá trình tổ chức lập Quy hoạch chung cần rà soát, kiểm tra và đảm bảo các tổ chức, cá nhân tham gia lập quy hoạch có đủ năng lực, chuyên môn và chứng chỉ hành nghề theo quy định của pháp luật. </w:t>
            </w:r>
          </w:p>
        </w:tc>
        <w:tc>
          <w:tcPr>
            <w:tcW w:w="8164" w:type="dxa"/>
            <w:tcMar>
              <w:top w:w="100" w:type="dxa"/>
              <w:left w:w="120" w:type="dxa"/>
              <w:bottom w:w="100" w:type="dxa"/>
              <w:right w:w="120" w:type="dxa"/>
            </w:tcMar>
          </w:tcPr>
          <w:p w14:paraId="0256281A" w14:textId="62A3BCEB" w:rsidR="00CC3149" w:rsidRDefault="00CC3149">
            <w:pPr>
              <w:spacing w:after="40"/>
              <w:jc w:val="both"/>
              <w:rPr>
                <w:b/>
                <w:color w:val="FF0000"/>
                <w:sz w:val="21"/>
              </w:rPr>
            </w:pPr>
            <w:r>
              <w:rPr>
                <w:bCs/>
                <w:sz w:val="21"/>
              </w:rPr>
              <w:t xml:space="preserve">Về năng lực </w:t>
            </w:r>
            <w:r w:rsidRPr="00563A8C">
              <w:rPr>
                <w:sz w:val="21"/>
              </w:rPr>
              <w:t>tổ chức, cá nhân</w:t>
            </w:r>
            <w:r>
              <w:rPr>
                <w:sz w:val="21"/>
              </w:rPr>
              <w:t>,</w:t>
            </w:r>
            <w:r w:rsidRPr="00563A8C">
              <w:rPr>
                <w:sz w:val="21"/>
              </w:rPr>
              <w:t xml:space="preserve"> </w:t>
            </w:r>
            <w:r w:rsidRPr="00BA07E0">
              <w:rPr>
                <w:sz w:val="21"/>
              </w:rPr>
              <w:t xml:space="preserve">UBND xã </w:t>
            </w:r>
            <w:r>
              <w:rPr>
                <w:sz w:val="21"/>
              </w:rPr>
              <w:t xml:space="preserve">Minh Long tiếp thu ý kiến và </w:t>
            </w:r>
            <w:r w:rsidRPr="00BA07E0">
              <w:rPr>
                <w:sz w:val="21"/>
              </w:rPr>
              <w:t>sẽ kiểm tra điều kiện năng lực của tổ chức tư vấn và nhân sự chủ trì trong quá trình lựa chọn nhà thầu, ký kết và thực hiện hợp đồng</w:t>
            </w:r>
            <w:r>
              <w:rPr>
                <w:sz w:val="21"/>
              </w:rPr>
              <w:t>, nghiệm thu sản phẩm</w:t>
            </w:r>
            <w:r w:rsidRPr="00BA07E0">
              <w:rPr>
                <w:sz w:val="21"/>
              </w:rPr>
              <w:t xml:space="preserve">. </w:t>
            </w:r>
          </w:p>
        </w:tc>
      </w:tr>
      <w:tr w:rsidR="00CC3149" w14:paraId="3458C2A0" w14:textId="77777777" w:rsidTr="00D84A9D">
        <w:trPr>
          <w:jc w:val="center"/>
        </w:trPr>
        <w:tc>
          <w:tcPr>
            <w:tcW w:w="15194" w:type="dxa"/>
            <w:gridSpan w:val="2"/>
            <w:tcMar>
              <w:top w:w="100" w:type="dxa"/>
              <w:left w:w="120" w:type="dxa"/>
              <w:bottom w:w="100" w:type="dxa"/>
              <w:right w:w="120" w:type="dxa"/>
            </w:tcMar>
          </w:tcPr>
          <w:p w14:paraId="1386C5A3" w14:textId="1F72E2CD" w:rsidR="00CC3149" w:rsidRPr="00563A8C" w:rsidRDefault="00CC3149">
            <w:pPr>
              <w:spacing w:after="40"/>
              <w:jc w:val="both"/>
              <w:rPr>
                <w:b/>
                <w:color w:val="FF0000"/>
                <w:sz w:val="21"/>
              </w:rPr>
            </w:pPr>
            <w:r>
              <w:rPr>
                <w:b/>
                <w:sz w:val="21"/>
              </w:rPr>
              <w:t xml:space="preserve">2. </w:t>
            </w:r>
            <w:r w:rsidRPr="00563A8C">
              <w:rPr>
                <w:b/>
                <w:sz w:val="21"/>
              </w:rPr>
              <w:t xml:space="preserve">Về nội dung chính của Nhiệm vụ Quy hoạch chung đô thị mới Minh Long: </w:t>
            </w:r>
          </w:p>
        </w:tc>
      </w:tr>
      <w:tr w:rsidR="004D46E5" w14:paraId="3615C589" w14:textId="77777777" w:rsidTr="00A93AC8">
        <w:trPr>
          <w:jc w:val="center"/>
        </w:trPr>
        <w:tc>
          <w:tcPr>
            <w:tcW w:w="7030" w:type="dxa"/>
            <w:tcMar>
              <w:top w:w="100" w:type="dxa"/>
              <w:left w:w="120" w:type="dxa"/>
              <w:bottom w:w="100" w:type="dxa"/>
              <w:right w:w="120" w:type="dxa"/>
            </w:tcMar>
          </w:tcPr>
          <w:p w14:paraId="31730F82" w14:textId="6F3A5695" w:rsidR="004D46E5" w:rsidRPr="00563A8C" w:rsidRDefault="00563A8C">
            <w:pPr>
              <w:spacing w:after="40"/>
              <w:jc w:val="both"/>
              <w:rPr>
                <w:bCs/>
              </w:rPr>
            </w:pPr>
            <w:r w:rsidRPr="00563A8C">
              <w:rPr>
                <w:bCs/>
                <w:sz w:val="21"/>
              </w:rPr>
              <w:t xml:space="preserve">- Về căn cứ pháp lý: Rà soát, cập nhật, bổ sung các văn bản quy phạm pháp luật về quy hoạch đô thị và nông thôn và pháp luật liên quan; tiêu chuẩn; quy chuẩn mới nhất hiện hành. </w:t>
            </w:r>
          </w:p>
        </w:tc>
        <w:tc>
          <w:tcPr>
            <w:tcW w:w="8164" w:type="dxa"/>
            <w:tcMar>
              <w:top w:w="100" w:type="dxa"/>
              <w:left w:w="120" w:type="dxa"/>
              <w:bottom w:w="100" w:type="dxa"/>
              <w:right w:w="120" w:type="dxa"/>
            </w:tcMar>
          </w:tcPr>
          <w:p w14:paraId="2626B5B6" w14:textId="43134AE5" w:rsidR="004D46E5" w:rsidRPr="002D08E2" w:rsidRDefault="002D08E2">
            <w:pPr>
              <w:spacing w:after="40"/>
              <w:jc w:val="both"/>
              <w:rPr>
                <w:bCs/>
                <w:color w:val="FF0000"/>
              </w:rPr>
            </w:pPr>
            <w:r w:rsidRPr="002D08E2">
              <w:rPr>
                <w:bCs/>
                <w:sz w:val="21"/>
              </w:rPr>
              <w:t>Tiếp thu ý kiến</w:t>
            </w:r>
            <w:r>
              <w:rPr>
                <w:bCs/>
                <w:sz w:val="21"/>
              </w:rPr>
              <w:t>,</w:t>
            </w:r>
            <w:r w:rsidRPr="002D08E2">
              <w:rPr>
                <w:bCs/>
                <w:sz w:val="21"/>
              </w:rPr>
              <w:t xml:space="preserve"> Hồ sơ đã </w:t>
            </w:r>
            <w:r w:rsidR="008720D7" w:rsidRPr="002D08E2">
              <w:rPr>
                <w:bCs/>
                <w:sz w:val="21"/>
              </w:rPr>
              <w:t xml:space="preserve">rà soát </w:t>
            </w:r>
            <w:r w:rsidRPr="002D08E2">
              <w:rPr>
                <w:bCs/>
                <w:sz w:val="21"/>
              </w:rPr>
              <w:t xml:space="preserve">cập nhật </w:t>
            </w:r>
            <w:r>
              <w:rPr>
                <w:bCs/>
                <w:sz w:val="21"/>
              </w:rPr>
              <w:t xml:space="preserve">căn cứ pháp lý vào </w:t>
            </w:r>
            <w:r w:rsidRPr="002D08E2">
              <w:rPr>
                <w:bCs/>
                <w:sz w:val="21"/>
              </w:rPr>
              <w:t>Thuyết minh nhiệm vụ và dự toán</w:t>
            </w:r>
            <w:r w:rsidR="00CF04E6">
              <w:rPr>
                <w:bCs/>
                <w:sz w:val="21"/>
              </w:rPr>
              <w:t xml:space="preserve"> </w:t>
            </w:r>
            <w:r w:rsidRPr="002D08E2">
              <w:rPr>
                <w:bCs/>
                <w:sz w:val="21"/>
              </w:rPr>
              <w:t>tại Mục I.2</w:t>
            </w:r>
            <w:r w:rsidR="00FA33D7">
              <w:rPr>
                <w:bCs/>
                <w:sz w:val="21"/>
              </w:rPr>
              <w:t>.</w:t>
            </w:r>
            <w:r w:rsidR="008720D7" w:rsidRPr="002D08E2">
              <w:rPr>
                <w:bCs/>
                <w:sz w:val="21"/>
              </w:rPr>
              <w:t>Căn cứ lập quy hoạch</w:t>
            </w:r>
            <w:r w:rsidRPr="002D08E2">
              <w:rPr>
                <w:bCs/>
                <w:sz w:val="21"/>
              </w:rPr>
              <w:t>.</w:t>
            </w:r>
          </w:p>
        </w:tc>
      </w:tr>
      <w:tr w:rsidR="004D46E5" w14:paraId="086CC5D4" w14:textId="77777777" w:rsidTr="00A93AC8">
        <w:trPr>
          <w:jc w:val="center"/>
        </w:trPr>
        <w:tc>
          <w:tcPr>
            <w:tcW w:w="7030" w:type="dxa"/>
            <w:tcMar>
              <w:top w:w="100" w:type="dxa"/>
              <w:left w:w="120" w:type="dxa"/>
              <w:bottom w:w="100" w:type="dxa"/>
              <w:right w:w="120" w:type="dxa"/>
            </w:tcMar>
          </w:tcPr>
          <w:p w14:paraId="6B36AA41" w14:textId="7A69DE97" w:rsidR="004D46E5" w:rsidRPr="00563A8C" w:rsidRDefault="00563A8C" w:rsidP="00563A8C">
            <w:pPr>
              <w:spacing w:after="40"/>
              <w:jc w:val="both"/>
              <w:rPr>
                <w:bCs/>
              </w:rPr>
            </w:pPr>
            <w:r w:rsidRPr="00563A8C">
              <w:rPr>
                <w:bCs/>
                <w:sz w:val="21"/>
              </w:rPr>
              <w:t xml:space="preserve">- Nhiệm vụ quy hoạch cần làm rõ lý do, sự cần thiết lập quy hoạch; vai trò, vị thế, động lực phát triển và yêu cầu quản lý phát triển của đô thị mới Minh Long trong bối cảnh thực hiện sắp xếp đơn vị hành chính và định hướng phát triển không gian của tỉnh; phân tích, đánh giá đầy đủ hiện trạng phát triển kinh tế - xã hội, dân số, lao động, sử dụng đất, hệ thống hạ tầng kỹ thuật và hạ tầng xã hội. Đồng thời, đánh giá quá trình thực hiện các quy hoạch trước đây </w:t>
            </w:r>
            <w:r w:rsidRPr="00563A8C">
              <w:rPr>
                <w:bCs/>
                <w:i/>
                <w:iCs/>
                <w:sz w:val="21"/>
              </w:rPr>
              <w:t>(nếu có)</w:t>
            </w:r>
            <w:r w:rsidRPr="00563A8C">
              <w:rPr>
                <w:bCs/>
                <w:sz w:val="21"/>
              </w:rPr>
              <w:t xml:space="preserve">, chỉ ra những tồn tại, bất cập cần điều chỉnh, bổ sung, làm cơ sở xác định mục tiêu, tính chất, quy mô, dự báo dân số, lao động, nhu cầu sử dụng đất, xác định các chỉ tiêu kinh tế - kỹ thuật và định hướng, giải pháp quy hoạch phù hợp, đảm bảo tính khả thi, đáp ứng yêu cầu phát triển của đô thị mới Minh Long trong giai đoạn tới. </w:t>
            </w:r>
          </w:p>
        </w:tc>
        <w:tc>
          <w:tcPr>
            <w:tcW w:w="8164" w:type="dxa"/>
            <w:tcMar>
              <w:top w:w="100" w:type="dxa"/>
              <w:left w:w="120" w:type="dxa"/>
              <w:bottom w:w="100" w:type="dxa"/>
              <w:right w:w="120" w:type="dxa"/>
            </w:tcMar>
          </w:tcPr>
          <w:p w14:paraId="66678251" w14:textId="366AC841" w:rsidR="0027778F" w:rsidRPr="0027778F" w:rsidRDefault="0027778F" w:rsidP="0027778F">
            <w:pPr>
              <w:spacing w:after="40"/>
              <w:jc w:val="both"/>
              <w:rPr>
                <w:bCs/>
                <w:sz w:val="21"/>
              </w:rPr>
            </w:pPr>
            <w:r w:rsidRPr="0027778F">
              <w:rPr>
                <w:bCs/>
                <w:sz w:val="21"/>
              </w:rPr>
              <w:t>Hồ sơ Nhiệm vụ đã cơ bản thể hiện các nội dung theo yêu cầu</w:t>
            </w:r>
            <w:r w:rsidR="00DC6DD7" w:rsidRPr="00DC6DD7">
              <w:rPr>
                <w:bCs/>
                <w:sz w:val="21"/>
              </w:rPr>
              <w:t>.</w:t>
            </w:r>
            <w:r w:rsidRPr="00DC6DD7">
              <w:rPr>
                <w:bCs/>
                <w:sz w:val="21"/>
              </w:rPr>
              <w:t xml:space="preserve"> </w:t>
            </w:r>
            <w:r w:rsidRPr="0027778F">
              <w:rPr>
                <w:bCs/>
                <w:sz w:val="21"/>
              </w:rPr>
              <w:t xml:space="preserve">Trên cơ sở ý kiến góp ý, hồ sơ sẽ tiếp tục rà soát, bổ sung và liên kết chặt chẽ hơn giữa kết quả đánh giá hiện trạng, mức độ thực hiện các quy hoạch trước đây, </w:t>
            </w:r>
            <w:r w:rsidR="00DC6DD7" w:rsidRPr="00DC6DD7">
              <w:rPr>
                <w:bCs/>
                <w:sz w:val="21"/>
              </w:rPr>
              <w:t>tồn tại cần giải quyết với mục tiêu, dự báo, chỉ tiêu và yêu cầu nội dung đồ án.</w:t>
            </w:r>
          </w:p>
          <w:p w14:paraId="2CE2809D" w14:textId="3A0B5885" w:rsidR="004D46E5" w:rsidRPr="0027778F" w:rsidRDefault="004D46E5">
            <w:pPr>
              <w:spacing w:after="40"/>
              <w:jc w:val="both"/>
              <w:rPr>
                <w:color w:val="FF0000"/>
              </w:rPr>
            </w:pPr>
          </w:p>
        </w:tc>
      </w:tr>
      <w:tr w:rsidR="004D46E5" w14:paraId="3F5B2B07" w14:textId="77777777" w:rsidTr="00A93AC8">
        <w:trPr>
          <w:jc w:val="center"/>
        </w:trPr>
        <w:tc>
          <w:tcPr>
            <w:tcW w:w="7030" w:type="dxa"/>
            <w:tcMar>
              <w:top w:w="100" w:type="dxa"/>
              <w:left w:w="120" w:type="dxa"/>
              <w:bottom w:w="100" w:type="dxa"/>
              <w:right w:w="120" w:type="dxa"/>
            </w:tcMar>
          </w:tcPr>
          <w:p w14:paraId="7B2B2A37" w14:textId="20B33D66" w:rsidR="004D46E5" w:rsidRPr="00563A8C" w:rsidRDefault="00563A8C">
            <w:pPr>
              <w:spacing w:after="40"/>
              <w:jc w:val="both"/>
              <w:rPr>
                <w:bCs/>
              </w:rPr>
            </w:pPr>
            <w:r w:rsidRPr="00563A8C">
              <w:rPr>
                <w:bCs/>
                <w:sz w:val="21"/>
              </w:rPr>
              <w:t xml:space="preserve">- Nội dung quy hoạch cần nghiên cứu xác định rõ tính chất, chức năng, vai trò của đô thị mới Minh Long trong hệ thống đô thị của tỉnh, động lực phát triển, các lĩnh vực kinh tế chủ đạo và mối liên kết vùng, đảm bảo phù hợp, tuân thủ định hướng Điều chỉnh Quy hoạch tỉnh Quảng Ngãi thời kỳ 2021-2030, tầm nhìn đến năm 2050 </w:t>
            </w:r>
            <w:r w:rsidRPr="00DD4B14">
              <w:rPr>
                <w:bCs/>
                <w:i/>
                <w:iCs/>
                <w:sz w:val="21"/>
              </w:rPr>
              <w:t>(</w:t>
            </w:r>
            <w:r w:rsidRPr="00563A8C">
              <w:rPr>
                <w:bCs/>
                <w:i/>
                <w:iCs/>
                <w:sz w:val="21"/>
              </w:rPr>
              <w:t>đã được UBND tỉnh phê duyệt tại Quyết định số 788/QĐ-UBND ngày 27/02/2026</w:t>
            </w:r>
            <w:r w:rsidRPr="00563A8C">
              <w:rPr>
                <w:bCs/>
                <w:sz w:val="21"/>
              </w:rPr>
              <w:t xml:space="preserve">); trong đó, cần làm rõ việc kế thừa các định hướng về tổ chức, phân vùng không gian, chức năng sử dụng đất, hệ thống hạ tầng kỹ thuật, hạ tầng xã hội của các quy hoạch đã được phê duyệt trước đây </w:t>
            </w:r>
            <w:r w:rsidRPr="00563A8C">
              <w:rPr>
                <w:bCs/>
                <w:i/>
                <w:iCs/>
                <w:sz w:val="21"/>
              </w:rPr>
              <w:t xml:space="preserve">(Quy hoạch sử dụng đất, Quy hoạch chung các xã: Long Môn, Long Hiệp (cũ), Quy hoạch chung đô thị mới Minh Long và các quy hoạch chi tiết, dự án đầu tư xây dựng, quy hoạch ngành có liên quan,…). </w:t>
            </w:r>
            <w:r w:rsidRPr="00563A8C">
              <w:rPr>
                <w:bCs/>
                <w:sz w:val="21"/>
              </w:rPr>
              <w:t xml:space="preserve">Trên cơ sở đó, phối hợp với đơn vị tư vấn đề xuất các nội dung cần nghiên cứu để phương án quy hoạch phù hợp với điều kiện thực tế sau sắp xếp đơn vị hành chính; xác định rõ các nhiệm vụ mang tính chiến lược của địa phương, lộ trình thực hiện theo từng giai đoạn ngắn hạn và dài hạn </w:t>
            </w:r>
            <w:r w:rsidRPr="00563A8C">
              <w:rPr>
                <w:bCs/>
                <w:i/>
                <w:iCs/>
                <w:sz w:val="21"/>
              </w:rPr>
              <w:t xml:space="preserve">(vào thuyết minh nhiệm vụ quy hoạch), </w:t>
            </w:r>
            <w:r w:rsidRPr="00563A8C">
              <w:rPr>
                <w:bCs/>
                <w:sz w:val="21"/>
              </w:rPr>
              <w:t xml:space="preserve">nhằm đáp ứng yêu cầu phát triển của đô thị mới sau khi sắp xếp đơn vị hành chính. </w:t>
            </w:r>
          </w:p>
        </w:tc>
        <w:tc>
          <w:tcPr>
            <w:tcW w:w="8164" w:type="dxa"/>
            <w:tcMar>
              <w:top w:w="100" w:type="dxa"/>
              <w:left w:w="120" w:type="dxa"/>
              <w:bottom w:w="100" w:type="dxa"/>
              <w:right w:w="120" w:type="dxa"/>
            </w:tcMar>
          </w:tcPr>
          <w:p w14:paraId="02E25172" w14:textId="667FDD82" w:rsidR="00AB4C0C" w:rsidRPr="00563A8C" w:rsidRDefault="00AB4C0C">
            <w:pPr>
              <w:spacing w:after="40"/>
              <w:jc w:val="both"/>
              <w:rPr>
                <w:color w:val="FF0000"/>
              </w:rPr>
            </w:pPr>
            <w:r w:rsidRPr="00AB4C0C">
              <w:rPr>
                <w:bCs/>
                <w:sz w:val="21"/>
              </w:rPr>
              <w:t>Nội dung về vai trò, tính chất, động lực phát triển và mối liên kết vùng đã được xác định tại Mục III và Mục IV của hồ sơ nhiệm vụ</w:t>
            </w:r>
            <w:r>
              <w:rPr>
                <w:bCs/>
                <w:sz w:val="21"/>
              </w:rPr>
              <w:t>;</w:t>
            </w:r>
            <w:r w:rsidRPr="00AB4C0C">
              <w:rPr>
                <w:bCs/>
                <w:sz w:val="21"/>
              </w:rPr>
              <w:t xml:space="preserve"> </w:t>
            </w:r>
            <w:r>
              <w:rPr>
                <w:bCs/>
                <w:sz w:val="21"/>
              </w:rPr>
              <w:t>yêu cầu</w:t>
            </w:r>
            <w:r w:rsidRPr="00AB4C0C">
              <w:rPr>
                <w:bCs/>
                <w:sz w:val="21"/>
              </w:rPr>
              <w:t xml:space="preserve"> rà soát, kế thừa các quy hoạch, dự án đã được phê duyệt trước đây được trình bày tại Mục III và yêu cầu nghiên cứu, kế thừa được quy định tại Mục VIII.3. Tiếp thu ý kiến, hồ sơ sẽ tiếp tục bổ sung, làm rõ danh mục các quy hoạch, dự án cần rà soát; xác định nội dung kế thừa, điều chỉnh, bổ sung và đề xuất các chương trình, dự án ưu tiên đầu tư theo từng giai đoạn </w:t>
            </w:r>
            <w:r>
              <w:rPr>
                <w:bCs/>
                <w:sz w:val="21"/>
              </w:rPr>
              <w:t xml:space="preserve">tại Mục </w:t>
            </w:r>
            <w:r w:rsidRPr="00AB4C0C">
              <w:rPr>
                <w:bCs/>
                <w:sz w:val="21"/>
              </w:rPr>
              <w:t>VIII.</w:t>
            </w:r>
          </w:p>
        </w:tc>
      </w:tr>
      <w:tr w:rsidR="004D46E5" w14:paraId="77F091E5" w14:textId="77777777" w:rsidTr="00A93AC8">
        <w:trPr>
          <w:jc w:val="center"/>
        </w:trPr>
        <w:tc>
          <w:tcPr>
            <w:tcW w:w="7030" w:type="dxa"/>
            <w:tcMar>
              <w:top w:w="100" w:type="dxa"/>
              <w:left w:w="120" w:type="dxa"/>
              <w:bottom w:w="100" w:type="dxa"/>
              <w:right w:w="120" w:type="dxa"/>
            </w:tcMar>
          </w:tcPr>
          <w:p w14:paraId="1E754DC0" w14:textId="322BC621" w:rsidR="004D46E5" w:rsidRPr="00563A8C" w:rsidRDefault="00563A8C">
            <w:pPr>
              <w:spacing w:after="40"/>
              <w:jc w:val="both"/>
              <w:rPr>
                <w:bCs/>
              </w:rPr>
            </w:pPr>
            <w:r w:rsidRPr="00563A8C">
              <w:rPr>
                <w:bCs/>
                <w:sz w:val="21"/>
              </w:rPr>
              <w:t xml:space="preserve">- Về định hướng phát triển kinh tế đô thị: </w:t>
            </w:r>
            <w:bookmarkStart w:id="12" w:name="_Hlk235189270"/>
            <w:r w:rsidRPr="00563A8C">
              <w:rPr>
                <w:bCs/>
                <w:sz w:val="21"/>
              </w:rPr>
              <w:t xml:space="preserve">Nghiên cứu, phân tích đầy đủ các tiềm năng, lợi thế đặc thù của xã Minh Long như: phát triển công nghiệp chế biến nông - lâm sản, dược liệu, thương mại - dịch vụ, du lịch sinh thái, du lịch cộng đồng, du lịch văn hóa gắn với bản sắc dân tộc Hrê,...; xác định các động lực phát triển và các khu vực ưu tiên đầu tư nhằm tạo nền tảng cho quá trình phát triển đô thị mới bền vững. </w:t>
            </w:r>
            <w:bookmarkEnd w:id="12"/>
          </w:p>
        </w:tc>
        <w:tc>
          <w:tcPr>
            <w:tcW w:w="8164" w:type="dxa"/>
            <w:tcMar>
              <w:top w:w="100" w:type="dxa"/>
              <w:left w:w="120" w:type="dxa"/>
              <w:bottom w:w="100" w:type="dxa"/>
              <w:right w:w="120" w:type="dxa"/>
            </w:tcMar>
          </w:tcPr>
          <w:p w14:paraId="598405F8" w14:textId="72571DFA" w:rsidR="00C04AE7" w:rsidRDefault="00C04AE7" w:rsidP="00C04AE7">
            <w:pPr>
              <w:spacing w:after="40"/>
              <w:jc w:val="both"/>
              <w:rPr>
                <w:bCs/>
                <w:sz w:val="21"/>
              </w:rPr>
            </w:pPr>
            <w:r w:rsidRPr="00C04AE7">
              <w:rPr>
                <w:bCs/>
                <w:sz w:val="21"/>
              </w:rPr>
              <w:t>Tiếp thu ý kiến</w:t>
            </w:r>
            <w:r w:rsidR="00EB57B0">
              <w:rPr>
                <w:bCs/>
                <w:sz w:val="21"/>
              </w:rPr>
              <w:t xml:space="preserve"> và đã </w:t>
            </w:r>
            <w:r w:rsidR="00DD0064">
              <w:rPr>
                <w:bCs/>
                <w:sz w:val="21"/>
              </w:rPr>
              <w:t>rà soát cập nhật</w:t>
            </w:r>
            <w:r w:rsidR="00EB57B0">
              <w:rPr>
                <w:bCs/>
                <w:sz w:val="21"/>
              </w:rPr>
              <w:t xml:space="preserve"> vào </w:t>
            </w:r>
            <w:r w:rsidR="00EB57B0" w:rsidRPr="002D08E2">
              <w:rPr>
                <w:bCs/>
                <w:sz w:val="21"/>
              </w:rPr>
              <w:t>Thuyết minh nhiệm vụ và dự toán</w:t>
            </w:r>
            <w:r w:rsidR="00EB57B0">
              <w:rPr>
                <w:bCs/>
                <w:sz w:val="21"/>
              </w:rPr>
              <w:t xml:space="preserve"> </w:t>
            </w:r>
            <w:r w:rsidR="00EB57B0" w:rsidRPr="002D08E2">
              <w:rPr>
                <w:bCs/>
                <w:sz w:val="21"/>
              </w:rPr>
              <w:t>tại</w:t>
            </w:r>
            <w:r w:rsidR="00EB57B0">
              <w:rPr>
                <w:bCs/>
                <w:sz w:val="21"/>
              </w:rPr>
              <w:t xml:space="preserve"> Mục </w:t>
            </w:r>
            <w:r w:rsidR="00DD0064">
              <w:rPr>
                <w:bCs/>
                <w:sz w:val="21"/>
              </w:rPr>
              <w:t xml:space="preserve">VIII.4 và </w:t>
            </w:r>
            <w:r w:rsidR="00EB57B0">
              <w:rPr>
                <w:bCs/>
                <w:sz w:val="21"/>
              </w:rPr>
              <w:t>VIII.9</w:t>
            </w:r>
            <w:r w:rsidRPr="00C04AE7">
              <w:rPr>
                <w:bCs/>
                <w:sz w:val="21"/>
              </w:rPr>
              <w:t xml:space="preserve">. </w:t>
            </w:r>
          </w:p>
          <w:p w14:paraId="185109C5" w14:textId="3860C9FA" w:rsidR="004D46E5" w:rsidRPr="00C04AE7" w:rsidRDefault="004D46E5" w:rsidP="00C04AE7">
            <w:pPr>
              <w:spacing w:after="40"/>
              <w:jc w:val="both"/>
              <w:rPr>
                <w:bCs/>
                <w:color w:val="FF0000"/>
              </w:rPr>
            </w:pPr>
          </w:p>
        </w:tc>
      </w:tr>
      <w:tr w:rsidR="004D46E5" w14:paraId="6F380B56" w14:textId="77777777" w:rsidTr="00A93AC8">
        <w:trPr>
          <w:jc w:val="center"/>
        </w:trPr>
        <w:tc>
          <w:tcPr>
            <w:tcW w:w="7030" w:type="dxa"/>
            <w:tcMar>
              <w:top w:w="100" w:type="dxa"/>
              <w:left w:w="120" w:type="dxa"/>
              <w:bottom w:w="100" w:type="dxa"/>
              <w:right w:w="120" w:type="dxa"/>
            </w:tcMar>
          </w:tcPr>
          <w:p w14:paraId="76CE3F9C" w14:textId="7DD624BF" w:rsidR="004D46E5" w:rsidRPr="00563A8C" w:rsidRDefault="00563A8C">
            <w:pPr>
              <w:spacing w:after="40"/>
              <w:jc w:val="both"/>
              <w:rPr>
                <w:bCs/>
              </w:rPr>
            </w:pPr>
            <w:r w:rsidRPr="00563A8C">
              <w:rPr>
                <w:bCs/>
                <w:sz w:val="21"/>
              </w:rPr>
              <w:t xml:space="preserve">- Về tổ chức không gian đô thị: </w:t>
            </w:r>
            <w:bookmarkStart w:id="13" w:name="_Hlk235188960"/>
            <w:r w:rsidRPr="00563A8C">
              <w:rPr>
                <w:bCs/>
                <w:sz w:val="21"/>
              </w:rPr>
              <w:t xml:space="preserve">Đề xuất các yêu cầu, nội dung nghiên cứu về cấu trúc phát triển không gian đô thị, các khu chức năng, khu trung tâm hành chính - chính trị, trung tâm thương mại dịch vụ, khu dân cư, khu công viên cây xanh, không gian công cộng, khu sản xuất và các khu vực dự trữ phát triển. Đồng thời nghiên cứu giải pháp tổ chức kiến trúc cảnh quan phù hợp với điều kiện địa hình đồi núi, sông suối và bản sắc văn hóa địa phương. </w:t>
            </w:r>
            <w:bookmarkEnd w:id="13"/>
          </w:p>
        </w:tc>
        <w:tc>
          <w:tcPr>
            <w:tcW w:w="8164" w:type="dxa"/>
            <w:tcMar>
              <w:top w:w="100" w:type="dxa"/>
              <w:left w:w="120" w:type="dxa"/>
              <w:bottom w:w="100" w:type="dxa"/>
              <w:right w:w="120" w:type="dxa"/>
            </w:tcMar>
          </w:tcPr>
          <w:p w14:paraId="616B2F6B" w14:textId="36F0EA38" w:rsidR="004D46E5" w:rsidRPr="006B2835" w:rsidRDefault="002D08E2" w:rsidP="00C144EF">
            <w:pPr>
              <w:spacing w:after="40"/>
              <w:jc w:val="both"/>
              <w:rPr>
                <w:bCs/>
              </w:rPr>
            </w:pPr>
            <w:r w:rsidRPr="006B2835">
              <w:rPr>
                <w:bCs/>
                <w:sz w:val="21"/>
              </w:rPr>
              <w:t>Tiếp thu ý kiến</w:t>
            </w:r>
            <w:r w:rsidR="00C144EF">
              <w:rPr>
                <w:bCs/>
                <w:sz w:val="21"/>
              </w:rPr>
              <w:t xml:space="preserve"> và đã rà soát cập nhật vào </w:t>
            </w:r>
            <w:r w:rsidR="00C144EF" w:rsidRPr="002D08E2">
              <w:rPr>
                <w:bCs/>
                <w:sz w:val="21"/>
              </w:rPr>
              <w:t>Thuyết minh nhiệm vụ và dự toán</w:t>
            </w:r>
            <w:r w:rsidR="00C144EF">
              <w:rPr>
                <w:bCs/>
                <w:sz w:val="21"/>
              </w:rPr>
              <w:t xml:space="preserve"> </w:t>
            </w:r>
            <w:r w:rsidR="00C144EF" w:rsidRPr="002D08E2">
              <w:rPr>
                <w:bCs/>
                <w:sz w:val="21"/>
              </w:rPr>
              <w:t>tại</w:t>
            </w:r>
            <w:r w:rsidR="00C144EF">
              <w:rPr>
                <w:bCs/>
                <w:sz w:val="21"/>
              </w:rPr>
              <w:t xml:space="preserve"> Mục VIII.6.</w:t>
            </w:r>
          </w:p>
          <w:p w14:paraId="6806FD80" w14:textId="32C6C912" w:rsidR="004D46E5" w:rsidRPr="00563A8C" w:rsidRDefault="004D46E5">
            <w:pPr>
              <w:spacing w:after="40"/>
              <w:jc w:val="both"/>
              <w:rPr>
                <w:color w:val="FF0000"/>
              </w:rPr>
            </w:pPr>
          </w:p>
        </w:tc>
      </w:tr>
      <w:tr w:rsidR="004D46E5" w14:paraId="2F6D4749" w14:textId="77777777" w:rsidTr="00A93AC8">
        <w:trPr>
          <w:jc w:val="center"/>
        </w:trPr>
        <w:tc>
          <w:tcPr>
            <w:tcW w:w="7030" w:type="dxa"/>
            <w:tcMar>
              <w:top w:w="100" w:type="dxa"/>
              <w:left w:w="120" w:type="dxa"/>
              <w:bottom w:w="100" w:type="dxa"/>
              <w:right w:w="120" w:type="dxa"/>
            </w:tcMar>
          </w:tcPr>
          <w:p w14:paraId="3248CD52" w14:textId="01B1372A" w:rsidR="004D46E5" w:rsidRPr="00563A8C" w:rsidRDefault="00563A8C" w:rsidP="00563A8C">
            <w:pPr>
              <w:spacing w:after="40"/>
              <w:jc w:val="both"/>
              <w:rPr>
                <w:bCs/>
              </w:rPr>
            </w:pPr>
            <w:r w:rsidRPr="00563A8C">
              <w:rPr>
                <w:bCs/>
                <w:sz w:val="21"/>
              </w:rPr>
              <w:t xml:space="preserve">- Về hệ thống hạ tầng kỹ thuật và hạ tầng xã hội: Nghiên cứu, phối hợp với các xã lân cận, đề xuất các yêu cầu, nội dung cần nghiên cứu để quy hoạch, tổ chức giao thông, hệ thống hạ tầng kỹ thuật </w:t>
            </w:r>
            <w:r w:rsidRPr="00563A8C">
              <w:rPr>
                <w:bCs/>
                <w:i/>
                <w:iCs/>
                <w:sz w:val="21"/>
              </w:rPr>
              <w:t xml:space="preserve">(thoát nước thải, chất thải rắn, nghĩa trang,…) </w:t>
            </w:r>
            <w:r w:rsidRPr="00563A8C">
              <w:rPr>
                <w:bCs/>
                <w:sz w:val="21"/>
              </w:rPr>
              <w:t xml:space="preserve">theo hướng dùng chung, liên vùng, liên xã nhằm tăng cường khả năng kết nối, phục vụ phát triển kinh tế - xã hội. Rà soát, đánh giá toàn diện hiện trạng và nhu cầu đầu tư các công trình hạ tầng xã hội, HTKT của xã. Đồng thời, đề xuất nội dung cần nghiên cứu để quy hoạch Trung tâm hành chính mới của xã </w:t>
            </w:r>
            <w:r w:rsidRPr="00563A8C">
              <w:rPr>
                <w:bCs/>
                <w:i/>
                <w:iCs/>
                <w:sz w:val="21"/>
              </w:rPr>
              <w:t xml:space="preserve">(nếu có) </w:t>
            </w:r>
            <w:r w:rsidRPr="00563A8C">
              <w:rPr>
                <w:bCs/>
                <w:sz w:val="21"/>
              </w:rPr>
              <w:t xml:space="preserve">bảo đảm phù hợp với điều kiện hạ tầng và tổ chức không gian kiến trúc, cảnh quan của địa phương. </w:t>
            </w:r>
          </w:p>
        </w:tc>
        <w:tc>
          <w:tcPr>
            <w:tcW w:w="8164" w:type="dxa"/>
            <w:tcMar>
              <w:top w:w="100" w:type="dxa"/>
              <w:left w:w="120" w:type="dxa"/>
              <w:bottom w:w="100" w:type="dxa"/>
              <w:right w:w="120" w:type="dxa"/>
            </w:tcMar>
          </w:tcPr>
          <w:p w14:paraId="2DF98088" w14:textId="5155054F" w:rsidR="004D46E5" w:rsidRPr="006B2835" w:rsidRDefault="002D08E2">
            <w:pPr>
              <w:spacing w:after="40"/>
              <w:jc w:val="both"/>
              <w:rPr>
                <w:bCs/>
              </w:rPr>
            </w:pPr>
            <w:r w:rsidRPr="006B2835">
              <w:rPr>
                <w:bCs/>
                <w:sz w:val="21"/>
              </w:rPr>
              <w:t xml:space="preserve">Hiện trạng hạ tầng xã hội, kỹ thuật đã được đánh giá tại Mục II.2.3 và Mục II.4; yêu cầu kết nối liên vùng tại Mục V.3; </w:t>
            </w:r>
            <w:r w:rsidR="00402B26" w:rsidRPr="00563A8C">
              <w:rPr>
                <w:bCs/>
                <w:sz w:val="21"/>
              </w:rPr>
              <w:t>yêu cầu, nội dung cần nghiên cứu quy hoạch</w:t>
            </w:r>
            <w:r w:rsidR="00402B26">
              <w:rPr>
                <w:bCs/>
                <w:sz w:val="21"/>
              </w:rPr>
              <w:t xml:space="preserve"> tại </w:t>
            </w:r>
            <w:r w:rsidRPr="006B2835">
              <w:rPr>
                <w:bCs/>
                <w:sz w:val="21"/>
              </w:rPr>
              <w:t>Mục VIII.</w:t>
            </w:r>
            <w:r w:rsidR="00402B26">
              <w:rPr>
                <w:bCs/>
                <w:sz w:val="21"/>
              </w:rPr>
              <w:t>8</w:t>
            </w:r>
            <w:r w:rsidRPr="006B2835">
              <w:rPr>
                <w:bCs/>
                <w:sz w:val="21"/>
              </w:rPr>
              <w:t xml:space="preserve"> và VIII.</w:t>
            </w:r>
            <w:r w:rsidR="00402B26">
              <w:rPr>
                <w:bCs/>
                <w:sz w:val="21"/>
              </w:rPr>
              <w:t>11</w:t>
            </w:r>
            <w:r w:rsidRPr="006B2835">
              <w:rPr>
                <w:bCs/>
                <w:sz w:val="21"/>
              </w:rPr>
              <w:t>.</w:t>
            </w:r>
            <w:r w:rsidR="006B2835" w:rsidRPr="006B2835">
              <w:rPr>
                <w:bCs/>
                <w:sz w:val="21"/>
              </w:rPr>
              <w:t xml:space="preserve"> </w:t>
            </w:r>
            <w:r w:rsidR="00402B26">
              <w:rPr>
                <w:bCs/>
                <w:sz w:val="21"/>
              </w:rPr>
              <w:t>Tiếp thu ý kiến, t</w:t>
            </w:r>
            <w:r w:rsidR="006B2835" w:rsidRPr="006B2835">
              <w:rPr>
                <w:bCs/>
                <w:sz w:val="21"/>
              </w:rPr>
              <w:t xml:space="preserve">rong quá trình lập quy hoạch sẽ nghiên cứu đề xuất các hạ tầng kỹ thuật, hạ tầng xã hội theo hướng dùng chung, liên vùng, liên xã đẩm bảo phù hợp với định hướng quy hoạch cấp trên và quy hoạch chuyên ngành. </w:t>
            </w:r>
          </w:p>
          <w:p w14:paraId="57C4AEA8" w14:textId="5EFD97C5" w:rsidR="004D46E5" w:rsidRPr="006B2835" w:rsidRDefault="004D46E5">
            <w:pPr>
              <w:spacing w:after="40"/>
              <w:jc w:val="both"/>
              <w:rPr>
                <w:bCs/>
              </w:rPr>
            </w:pPr>
          </w:p>
        </w:tc>
      </w:tr>
      <w:tr w:rsidR="004D46E5" w14:paraId="4C496773" w14:textId="77777777" w:rsidTr="00A93AC8">
        <w:trPr>
          <w:jc w:val="center"/>
        </w:trPr>
        <w:tc>
          <w:tcPr>
            <w:tcW w:w="7030" w:type="dxa"/>
            <w:tcMar>
              <w:top w:w="100" w:type="dxa"/>
              <w:left w:w="120" w:type="dxa"/>
              <w:bottom w:w="100" w:type="dxa"/>
              <w:right w:w="120" w:type="dxa"/>
            </w:tcMar>
          </w:tcPr>
          <w:p w14:paraId="5E2679C4" w14:textId="7E693E7C" w:rsidR="004D46E5" w:rsidRPr="00563A8C" w:rsidRDefault="00563A8C">
            <w:pPr>
              <w:spacing w:after="40"/>
              <w:jc w:val="both"/>
              <w:rPr>
                <w:bCs/>
              </w:rPr>
            </w:pPr>
            <w:r w:rsidRPr="00563A8C">
              <w:rPr>
                <w:bCs/>
                <w:sz w:val="21"/>
              </w:rPr>
              <w:t xml:space="preserve">- Kiểm tra, rà soát và tính toán đầy đủ các chỉ tiêu kinh tế - kỹ thuật về sử dụng đất và hạ tầng đô thị </w:t>
            </w:r>
            <w:r w:rsidRPr="00563A8C">
              <w:rPr>
                <w:bCs/>
                <w:i/>
                <w:iCs/>
                <w:sz w:val="21"/>
              </w:rPr>
              <w:t>(đất ở, đất công cộng, đất cây xanh, đất giao thông, đất hạ tầng kỹ thuật và các chỉ tiêu liên quan khác,..)</w:t>
            </w:r>
            <w:r w:rsidRPr="00563A8C">
              <w:rPr>
                <w:bCs/>
                <w:sz w:val="21"/>
              </w:rPr>
              <w:t xml:space="preserve">, đảm bảo phù hợp với quy chuẩn, tiêu chuẩn hiện hành, tuân thủ Quy chuẩn QCVN 01:2021/BXD và các quy định pháp luật có liên quan; đảm bảo kết nối đồng bộ với các quy hoạch, dự án đầu tư và các khu chức năng lân cận; đáp ứng yêu cầu phát triển đô thị theo từng giai đoạn và phù hợp với mục tiêu, tiêu chí phân loại đô thị dự kiến. </w:t>
            </w:r>
          </w:p>
        </w:tc>
        <w:tc>
          <w:tcPr>
            <w:tcW w:w="8164" w:type="dxa"/>
            <w:tcMar>
              <w:top w:w="100" w:type="dxa"/>
              <w:left w:w="120" w:type="dxa"/>
              <w:bottom w:w="100" w:type="dxa"/>
              <w:right w:w="120" w:type="dxa"/>
            </w:tcMar>
          </w:tcPr>
          <w:p w14:paraId="051A3025" w14:textId="2A75CCC7" w:rsidR="004D46E5" w:rsidRPr="0071028B" w:rsidRDefault="002D08E2">
            <w:pPr>
              <w:spacing w:after="40"/>
              <w:jc w:val="both"/>
              <w:rPr>
                <w:bCs/>
              </w:rPr>
            </w:pPr>
            <w:r w:rsidRPr="0071028B">
              <w:rPr>
                <w:bCs/>
                <w:sz w:val="21"/>
              </w:rPr>
              <w:t xml:space="preserve">Tiếp thu ý kiến. Hệ thống chỉ tiêu </w:t>
            </w:r>
            <w:r w:rsidR="0071028B">
              <w:rPr>
                <w:bCs/>
                <w:sz w:val="21"/>
              </w:rPr>
              <w:t xml:space="preserve">trong hồ sơ nhiệm vụ </w:t>
            </w:r>
            <w:r w:rsidRPr="0071028B">
              <w:rPr>
                <w:bCs/>
                <w:sz w:val="21"/>
              </w:rPr>
              <w:t>sơ bộ đã được tổng hợp tại Mục VI.3 trên cơ sở tiêu chí đô thị loại III</w:t>
            </w:r>
            <w:r w:rsidR="0071028B" w:rsidRPr="0071028B">
              <w:rPr>
                <w:bCs/>
                <w:sz w:val="21"/>
              </w:rPr>
              <w:t>,</w:t>
            </w:r>
            <w:r w:rsidRPr="0071028B">
              <w:rPr>
                <w:bCs/>
                <w:sz w:val="21"/>
              </w:rPr>
              <w:t xml:space="preserve"> QCVN 01:2021/BXD</w:t>
            </w:r>
            <w:r w:rsidR="0071028B" w:rsidRPr="0071028B">
              <w:rPr>
                <w:bCs/>
                <w:sz w:val="21"/>
              </w:rPr>
              <w:t xml:space="preserve"> và các quy định pháp luật có liên quan</w:t>
            </w:r>
            <w:r w:rsidRPr="0071028B">
              <w:rPr>
                <w:bCs/>
                <w:sz w:val="21"/>
              </w:rPr>
              <w:t>.</w:t>
            </w:r>
          </w:p>
          <w:p w14:paraId="58B5AA0C" w14:textId="7D8206B8" w:rsidR="004D46E5" w:rsidRPr="00563A8C" w:rsidRDefault="004D46E5">
            <w:pPr>
              <w:spacing w:after="40"/>
              <w:jc w:val="both"/>
              <w:rPr>
                <w:color w:val="FF0000"/>
              </w:rPr>
            </w:pPr>
          </w:p>
        </w:tc>
      </w:tr>
      <w:tr w:rsidR="004D46E5" w14:paraId="57824327" w14:textId="77777777" w:rsidTr="00A93AC8">
        <w:trPr>
          <w:jc w:val="center"/>
        </w:trPr>
        <w:tc>
          <w:tcPr>
            <w:tcW w:w="7030" w:type="dxa"/>
            <w:tcMar>
              <w:top w:w="100" w:type="dxa"/>
              <w:left w:w="120" w:type="dxa"/>
              <w:bottom w:w="100" w:type="dxa"/>
              <w:right w:w="120" w:type="dxa"/>
            </w:tcMar>
          </w:tcPr>
          <w:p w14:paraId="5BB1E102" w14:textId="3F65E26C" w:rsidR="004D46E5" w:rsidRPr="00563A8C" w:rsidRDefault="00563A8C">
            <w:pPr>
              <w:spacing w:after="40"/>
              <w:jc w:val="both"/>
              <w:rPr>
                <w:bCs/>
              </w:rPr>
            </w:pPr>
            <w:r w:rsidRPr="00563A8C">
              <w:rPr>
                <w:bCs/>
                <w:sz w:val="21"/>
              </w:rPr>
              <w:t xml:space="preserve">- Ngoài ra, đề nghị UBND xã Minh Long khởi tạo hồ sơ để được cấp Mã số thông tin quy hoạch trên Hệ thống Cơ sở dữ liệu quốc gia về hoạt động xây dựng </w:t>
            </w:r>
            <w:r w:rsidRPr="00563A8C">
              <w:rPr>
                <w:bCs/>
                <w:i/>
                <w:iCs/>
                <w:sz w:val="21"/>
              </w:rPr>
              <w:t xml:space="preserve">(https://csdlhdxd.gov.vn/admin) </w:t>
            </w:r>
            <w:r w:rsidRPr="00563A8C">
              <w:rPr>
                <w:bCs/>
                <w:sz w:val="21"/>
              </w:rPr>
              <w:t xml:space="preserve">theo quy định tại Điều 12 Nghị định số 178/2025/NĐ-CP </w:t>
            </w:r>
            <w:r w:rsidRPr="00563A8C">
              <w:rPr>
                <w:bCs/>
                <w:i/>
                <w:iCs/>
                <w:sz w:val="21"/>
              </w:rPr>
              <w:t>(được sửa đổi, bổ sung bởi Điều 8 Nghị định số 34/2026/NĐ-CP)</w:t>
            </w:r>
            <w:r w:rsidRPr="00563A8C">
              <w:rPr>
                <w:bCs/>
                <w:sz w:val="21"/>
              </w:rPr>
              <w:t xml:space="preserve">. </w:t>
            </w:r>
          </w:p>
        </w:tc>
        <w:tc>
          <w:tcPr>
            <w:tcW w:w="8164" w:type="dxa"/>
            <w:tcMar>
              <w:top w:w="100" w:type="dxa"/>
              <w:left w:w="120" w:type="dxa"/>
              <w:bottom w:w="100" w:type="dxa"/>
              <w:right w:w="120" w:type="dxa"/>
            </w:tcMar>
          </w:tcPr>
          <w:p w14:paraId="5211FA91" w14:textId="77777777" w:rsidR="004D46E5" w:rsidRPr="0071028B" w:rsidRDefault="002D08E2">
            <w:pPr>
              <w:spacing w:after="40"/>
              <w:jc w:val="both"/>
              <w:rPr>
                <w:bCs/>
              </w:rPr>
            </w:pPr>
            <w:r w:rsidRPr="0071028B">
              <w:rPr>
                <w:bCs/>
                <w:sz w:val="21"/>
              </w:rPr>
              <w:t>Tiếp thu ý kiến. UBND xã Minh Long sẽ thực hiện thủ tục khởi tạo hồ sơ và đề nghị cấp Mã số thông tin quy hoạch theo Điều 12 Nghị định số 178/2025/NĐ-CP, được sửa đổi, bổ sung tại Nghị định số 34/2026/NĐ-CP.</w:t>
            </w:r>
          </w:p>
          <w:p w14:paraId="16C67BA6" w14:textId="0048BA88" w:rsidR="004D46E5" w:rsidRPr="00563A8C" w:rsidRDefault="004D46E5">
            <w:pPr>
              <w:spacing w:after="40"/>
              <w:jc w:val="both"/>
              <w:rPr>
                <w:color w:val="FF0000"/>
              </w:rPr>
            </w:pPr>
          </w:p>
        </w:tc>
      </w:tr>
      <w:tr w:rsidR="00563A8C" w14:paraId="14214907" w14:textId="77777777" w:rsidTr="00A93AC8">
        <w:trPr>
          <w:jc w:val="center"/>
        </w:trPr>
        <w:tc>
          <w:tcPr>
            <w:tcW w:w="7030" w:type="dxa"/>
            <w:tcMar>
              <w:top w:w="100" w:type="dxa"/>
              <w:left w:w="120" w:type="dxa"/>
              <w:bottom w:w="100" w:type="dxa"/>
              <w:right w:w="120" w:type="dxa"/>
            </w:tcMar>
          </w:tcPr>
          <w:p w14:paraId="5EF648A1" w14:textId="7A5586FA" w:rsidR="00563A8C" w:rsidRDefault="00563A8C">
            <w:pPr>
              <w:spacing w:after="40"/>
              <w:jc w:val="both"/>
              <w:rPr>
                <w:b/>
                <w:sz w:val="21"/>
              </w:rPr>
            </w:pPr>
            <w:r w:rsidRPr="00563A8C">
              <w:rPr>
                <w:b/>
                <w:sz w:val="21"/>
              </w:rPr>
              <w:t xml:space="preserve">3. Về chi phí hoạt động quy hoạch </w:t>
            </w:r>
          </w:p>
        </w:tc>
        <w:tc>
          <w:tcPr>
            <w:tcW w:w="8164" w:type="dxa"/>
            <w:tcMar>
              <w:top w:w="100" w:type="dxa"/>
              <w:left w:w="120" w:type="dxa"/>
              <w:bottom w:w="100" w:type="dxa"/>
              <w:right w:w="120" w:type="dxa"/>
            </w:tcMar>
          </w:tcPr>
          <w:p w14:paraId="294D4373" w14:textId="77777777" w:rsidR="00563A8C" w:rsidRPr="00563A8C" w:rsidRDefault="00563A8C">
            <w:pPr>
              <w:spacing w:after="40"/>
              <w:jc w:val="both"/>
              <w:rPr>
                <w:b/>
                <w:color w:val="FF0000"/>
                <w:sz w:val="21"/>
              </w:rPr>
            </w:pPr>
          </w:p>
        </w:tc>
      </w:tr>
      <w:tr w:rsidR="004D46E5" w14:paraId="1FEDF6B2" w14:textId="77777777" w:rsidTr="00A93AC8">
        <w:trPr>
          <w:jc w:val="center"/>
        </w:trPr>
        <w:tc>
          <w:tcPr>
            <w:tcW w:w="7030" w:type="dxa"/>
            <w:tcMar>
              <w:top w:w="100" w:type="dxa"/>
              <w:left w:w="120" w:type="dxa"/>
              <w:bottom w:w="100" w:type="dxa"/>
              <w:right w:w="120" w:type="dxa"/>
            </w:tcMar>
          </w:tcPr>
          <w:p w14:paraId="28B744B9" w14:textId="77777777" w:rsidR="00563A8C" w:rsidRPr="00563A8C" w:rsidRDefault="00563A8C">
            <w:pPr>
              <w:spacing w:after="40"/>
              <w:jc w:val="both"/>
              <w:rPr>
                <w:bCs/>
                <w:sz w:val="21"/>
              </w:rPr>
            </w:pPr>
            <w:r w:rsidRPr="00563A8C">
              <w:rPr>
                <w:bCs/>
                <w:sz w:val="21"/>
              </w:rPr>
              <w:t xml:space="preserve">Trong quá trình rà soát, xác định chi phí các hoạt động quy hoạch của Dự án, đề nghị UBND xã Minh Long có trách nhiệm kiểm tra, rà soát và chịu trách nhiệm đối với các nội dung: </w:t>
            </w:r>
          </w:p>
          <w:p w14:paraId="1900B55C" w14:textId="2BCCB92E" w:rsidR="004D46E5" w:rsidRDefault="00563A8C">
            <w:pPr>
              <w:spacing w:after="40"/>
              <w:jc w:val="both"/>
            </w:pPr>
            <w:r w:rsidRPr="00563A8C">
              <w:rPr>
                <w:sz w:val="21"/>
              </w:rPr>
              <w:t xml:space="preserve">- Phạm vi các khu vực dự kiến lập mới, điều chỉnh quy hoạch, làm cơ sở đánh giá, phân tích và làm rõ các nội dung cần kế thừa, điều chỉnh, bổ sung đối với phạm vi khu vực đã có quy hoạch trước đây được duyệt và khu vực lập quy hoạch mới; </w:t>
            </w:r>
          </w:p>
        </w:tc>
        <w:tc>
          <w:tcPr>
            <w:tcW w:w="8164" w:type="dxa"/>
            <w:tcMar>
              <w:top w:w="100" w:type="dxa"/>
              <w:left w:w="120" w:type="dxa"/>
              <w:bottom w:w="100" w:type="dxa"/>
              <w:right w:w="120" w:type="dxa"/>
            </w:tcMar>
          </w:tcPr>
          <w:p w14:paraId="5188FB4F" w14:textId="77777777" w:rsidR="0071028B" w:rsidRPr="00FC464E" w:rsidRDefault="0071028B" w:rsidP="0071028B">
            <w:pPr>
              <w:spacing w:after="40"/>
              <w:jc w:val="both"/>
              <w:rPr>
                <w:sz w:val="21"/>
              </w:rPr>
            </w:pPr>
          </w:p>
          <w:p w14:paraId="09B6500E" w14:textId="77777777" w:rsidR="0071028B" w:rsidRPr="00FC464E" w:rsidRDefault="0071028B" w:rsidP="0071028B">
            <w:pPr>
              <w:spacing w:after="40"/>
              <w:jc w:val="both"/>
              <w:rPr>
                <w:sz w:val="21"/>
              </w:rPr>
            </w:pPr>
          </w:p>
          <w:p w14:paraId="0D5DD6B3" w14:textId="77777777" w:rsidR="0071028B" w:rsidRPr="00FC464E" w:rsidRDefault="0071028B" w:rsidP="0071028B">
            <w:pPr>
              <w:spacing w:after="40"/>
              <w:jc w:val="both"/>
              <w:rPr>
                <w:sz w:val="21"/>
              </w:rPr>
            </w:pPr>
          </w:p>
          <w:p w14:paraId="18AF80D4" w14:textId="1D46E4A8" w:rsidR="004D46E5" w:rsidRPr="00FC464E" w:rsidRDefault="00FC464E">
            <w:pPr>
              <w:spacing w:after="40"/>
              <w:jc w:val="both"/>
              <w:rPr>
                <w:sz w:val="21"/>
              </w:rPr>
            </w:pPr>
            <w:r w:rsidRPr="00FC464E">
              <w:rPr>
                <w:sz w:val="21"/>
              </w:rPr>
              <w:t>Tiếp thu. Mục I.1, Mục II.5, Mục VI và Mục VIII.</w:t>
            </w:r>
            <w:r>
              <w:rPr>
                <w:sz w:val="21"/>
              </w:rPr>
              <w:t>2</w:t>
            </w:r>
            <w:r w:rsidRPr="00FC464E">
              <w:rPr>
                <w:sz w:val="21"/>
              </w:rPr>
              <w:t xml:space="preserve"> đã yêu cầu rà soát các quy hoạch cũ; hồ sơ dự toán đã phân định rõ phạm vi kế thừa, khu vực cần khảo sát/lập mới, tránh tính trùng khối lượng đối với khu vực đã có tài liệu đáp ứng yêu cầu.</w:t>
            </w:r>
          </w:p>
        </w:tc>
      </w:tr>
      <w:tr w:rsidR="004D46E5" w14:paraId="493543E6" w14:textId="77777777" w:rsidTr="00A93AC8">
        <w:trPr>
          <w:jc w:val="center"/>
        </w:trPr>
        <w:tc>
          <w:tcPr>
            <w:tcW w:w="7030" w:type="dxa"/>
            <w:tcMar>
              <w:top w:w="100" w:type="dxa"/>
              <w:left w:w="120" w:type="dxa"/>
              <w:bottom w:w="100" w:type="dxa"/>
              <w:right w:w="120" w:type="dxa"/>
            </w:tcMar>
          </w:tcPr>
          <w:p w14:paraId="1D89C06E" w14:textId="5D88D581" w:rsidR="004D46E5" w:rsidRPr="00563A8C" w:rsidRDefault="00563A8C">
            <w:pPr>
              <w:spacing w:after="40"/>
              <w:jc w:val="both"/>
              <w:rPr>
                <w:bCs/>
              </w:rPr>
            </w:pPr>
            <w:r w:rsidRPr="00563A8C">
              <w:rPr>
                <w:bCs/>
                <w:sz w:val="21"/>
              </w:rPr>
              <w:t>- Trên cơ sở xác định rõ các công việc, quy mô, nội dung cần thực hiện trong các hoạt động quy hoạch (</w:t>
            </w:r>
            <w:r w:rsidRPr="00563A8C">
              <w:rPr>
                <w:bCs/>
                <w:i/>
                <w:iCs/>
                <w:sz w:val="21"/>
              </w:rPr>
              <w:t>gồm: lập nhiệm vụ quy hoạch, lập quy hoạch, khảo sát đo đạc bản đồ địa hình phục vụ lập quy hoạch, cắm mốc giới quy hoạch, các công việc khác liên quan</w:t>
            </w:r>
            <w:r w:rsidRPr="00563A8C">
              <w:rPr>
                <w:bCs/>
                <w:sz w:val="21"/>
              </w:rPr>
              <w:t>); kiểm tra, rà soát, loại trừ khối lượng trùng lặp giữa các dự án quy hoạch đã thực hiện (</w:t>
            </w:r>
            <w:r w:rsidRPr="00563A8C">
              <w:rPr>
                <w:bCs/>
                <w:i/>
                <w:iCs/>
                <w:sz w:val="21"/>
              </w:rPr>
              <w:t>nếu có</w:t>
            </w:r>
            <w:r w:rsidRPr="00563A8C">
              <w:rPr>
                <w:bCs/>
                <w:sz w:val="21"/>
              </w:rPr>
              <w:t xml:space="preserve">), làm cơ sở xác định khối lượng các công việc thực hiện và nguyên tắc, phương pháp xác định chi phí, việc áp dụng định mức, đơn giá trong xác định chi phí các hoạt động quy hoạch của Dự án đảm bảo phù hợp theo quy định tại các Thông tư số 16/2025/TT-BXD và Thông tư số 17/2025/TT-BXD cùng ngày 30/6/2025 của Bộ trưởng Bộ Xây dựng, Thông tư số 70/2025/TTBNNMT ngày 28/11/2025 của Bộ trưởng Bộ Nông nghiệp và Môi trường, Thông tư số 136/2017/TT-BTC ngày 22/12/2017 của Bộ trưởng Bộ Tài chính và các quy định khác có liên quan; </w:t>
            </w:r>
          </w:p>
        </w:tc>
        <w:tc>
          <w:tcPr>
            <w:tcW w:w="8164" w:type="dxa"/>
            <w:tcMar>
              <w:top w:w="100" w:type="dxa"/>
              <w:left w:w="120" w:type="dxa"/>
              <w:bottom w:w="100" w:type="dxa"/>
              <w:right w:w="120" w:type="dxa"/>
            </w:tcMar>
          </w:tcPr>
          <w:p w14:paraId="7042AEB5" w14:textId="28D43793" w:rsidR="004D46E5" w:rsidRPr="0071028B" w:rsidRDefault="00FC464E" w:rsidP="0071028B">
            <w:pPr>
              <w:spacing w:after="40"/>
              <w:jc w:val="both"/>
              <w:rPr>
                <w:bCs/>
              </w:rPr>
            </w:pPr>
            <w:r w:rsidRPr="00FC464E">
              <w:rPr>
                <w:sz w:val="21"/>
              </w:rPr>
              <w:t>Tiếp thu ý kiến và sẽ rà soát lại phạm vi, khối lượng của từng công việc; kiểm tra phần bản đồ, khảo sát, lập nhiệm vụ, lập đồ án, cắm mốc và các chi phí liên quan; loại trừ khối lượng trùng lặp và cập nhật định mức, đơn giá theo các thông tư được nêu và văn bản còn hiệu lực trước khi trình thẩm định, phê duyệt dự toán.</w:t>
            </w:r>
          </w:p>
        </w:tc>
      </w:tr>
      <w:tr w:rsidR="004D46E5" w14:paraId="555F271B" w14:textId="77777777" w:rsidTr="00A93AC8">
        <w:trPr>
          <w:jc w:val="center"/>
        </w:trPr>
        <w:tc>
          <w:tcPr>
            <w:tcW w:w="7030" w:type="dxa"/>
            <w:tcMar>
              <w:top w:w="100" w:type="dxa"/>
              <w:left w:w="120" w:type="dxa"/>
              <w:bottom w:w="100" w:type="dxa"/>
              <w:right w:w="120" w:type="dxa"/>
            </w:tcMar>
          </w:tcPr>
          <w:p w14:paraId="4BB1FB54" w14:textId="5DCA55D6" w:rsidR="004D46E5" w:rsidRPr="00563A8C" w:rsidRDefault="00563A8C">
            <w:pPr>
              <w:spacing w:after="40"/>
              <w:jc w:val="both"/>
              <w:rPr>
                <w:bCs/>
              </w:rPr>
            </w:pPr>
            <w:r w:rsidRPr="00563A8C">
              <w:rPr>
                <w:bCs/>
                <w:sz w:val="21"/>
              </w:rPr>
              <w:t xml:space="preserve">- Kiểm tra, rà soát tính đầy đủ, hợp lý, hợp lệ của các khoản chi phí hoạt động quy hoạch trong Dự án theo đúng định mức, đơn giá hiện hành. </w:t>
            </w:r>
          </w:p>
        </w:tc>
        <w:tc>
          <w:tcPr>
            <w:tcW w:w="8164" w:type="dxa"/>
            <w:tcMar>
              <w:top w:w="100" w:type="dxa"/>
              <w:left w:w="120" w:type="dxa"/>
              <w:bottom w:w="100" w:type="dxa"/>
              <w:right w:w="120" w:type="dxa"/>
            </w:tcMar>
          </w:tcPr>
          <w:p w14:paraId="0603A44E" w14:textId="14559118" w:rsidR="0071028B" w:rsidRPr="00FC464E" w:rsidRDefault="002D08E2" w:rsidP="0071028B">
            <w:pPr>
              <w:spacing w:after="40"/>
              <w:jc w:val="both"/>
              <w:rPr>
                <w:bCs/>
                <w:sz w:val="21"/>
              </w:rPr>
            </w:pPr>
            <w:r w:rsidRPr="0071028B">
              <w:rPr>
                <w:bCs/>
                <w:sz w:val="21"/>
              </w:rPr>
              <w:t>Tiếp thu ý kiến</w:t>
            </w:r>
            <w:r w:rsidR="00FC464E">
              <w:rPr>
                <w:bCs/>
                <w:sz w:val="21"/>
              </w:rPr>
              <w:t>,</w:t>
            </w:r>
            <w:r w:rsidR="00FC464E" w:rsidRPr="00FC464E">
              <w:rPr>
                <w:bCs/>
                <w:sz w:val="21"/>
              </w:rPr>
              <w:t xml:space="preserve"> UBND xã và đơn vị tư vấn sẽ rà soát toàn bộ cơ sở tính toán, khối lượng, định mức, đơn giá, thuế và các khoản chi phí liên quan; chỉ giữ các khoản chi cần thiết, hợp lệ, không trùng lặp và chịu trách nhiệm về tính chính xác của dự toán.</w:t>
            </w:r>
          </w:p>
          <w:p w14:paraId="54C2EF32" w14:textId="72039841" w:rsidR="004D46E5" w:rsidRPr="0071028B" w:rsidRDefault="004D46E5">
            <w:pPr>
              <w:spacing w:after="40"/>
              <w:jc w:val="both"/>
            </w:pPr>
          </w:p>
        </w:tc>
      </w:tr>
      <w:tr w:rsidR="00CF04E6" w14:paraId="4FFC0D4F" w14:textId="77777777" w:rsidTr="00F765A4">
        <w:trPr>
          <w:jc w:val="center"/>
        </w:trPr>
        <w:tc>
          <w:tcPr>
            <w:tcW w:w="15194" w:type="dxa"/>
            <w:gridSpan w:val="2"/>
            <w:tcMar>
              <w:top w:w="100" w:type="dxa"/>
              <w:left w:w="120" w:type="dxa"/>
              <w:bottom w:w="100" w:type="dxa"/>
              <w:right w:w="120" w:type="dxa"/>
            </w:tcMar>
          </w:tcPr>
          <w:p w14:paraId="187B5F19" w14:textId="67B10343" w:rsidR="00CF04E6" w:rsidRPr="00563A8C" w:rsidRDefault="00CF04E6">
            <w:pPr>
              <w:spacing w:after="40"/>
              <w:jc w:val="both"/>
              <w:rPr>
                <w:b/>
                <w:color w:val="FF0000"/>
                <w:sz w:val="21"/>
              </w:rPr>
            </w:pPr>
            <w:r w:rsidRPr="00563A8C">
              <w:rPr>
                <w:b/>
                <w:sz w:val="23"/>
              </w:rPr>
              <w:t>V</w:t>
            </w:r>
            <w:r>
              <w:rPr>
                <w:b/>
                <w:sz w:val="23"/>
              </w:rPr>
              <w:t>I</w:t>
            </w:r>
            <w:r w:rsidRPr="00563A8C">
              <w:rPr>
                <w:b/>
                <w:sz w:val="23"/>
              </w:rPr>
              <w:t xml:space="preserve">I. SỞ </w:t>
            </w:r>
            <w:r>
              <w:rPr>
                <w:b/>
                <w:sz w:val="23"/>
              </w:rPr>
              <w:t>NÔNG NGHIỆP VÀ MÔI TRƯỜNG</w:t>
            </w:r>
            <w:r w:rsidRPr="00563A8C">
              <w:rPr>
                <w:b/>
                <w:sz w:val="23"/>
              </w:rPr>
              <w:t xml:space="preserve"> - Công văn số </w:t>
            </w:r>
            <w:r>
              <w:rPr>
                <w:b/>
                <w:sz w:val="23"/>
              </w:rPr>
              <w:t>7839</w:t>
            </w:r>
            <w:r w:rsidRPr="00563A8C">
              <w:rPr>
                <w:b/>
                <w:sz w:val="23"/>
              </w:rPr>
              <w:t>/S</w:t>
            </w:r>
            <w:r>
              <w:rPr>
                <w:b/>
                <w:sz w:val="23"/>
              </w:rPr>
              <w:t>TNMT</w:t>
            </w:r>
            <w:r w:rsidRPr="00563A8C">
              <w:rPr>
                <w:b/>
                <w:sz w:val="23"/>
              </w:rPr>
              <w:t>-Q</w:t>
            </w:r>
            <w:r>
              <w:rPr>
                <w:b/>
                <w:sz w:val="23"/>
              </w:rPr>
              <w:t>LĐĐ</w:t>
            </w:r>
            <w:r w:rsidRPr="00563A8C">
              <w:rPr>
                <w:b/>
                <w:sz w:val="23"/>
              </w:rPr>
              <w:t xml:space="preserve"> ngày 0</w:t>
            </w:r>
            <w:r>
              <w:rPr>
                <w:b/>
                <w:sz w:val="23"/>
              </w:rPr>
              <w:t>9</w:t>
            </w:r>
            <w:r w:rsidRPr="00563A8C">
              <w:rPr>
                <w:b/>
                <w:sz w:val="23"/>
              </w:rPr>
              <w:t>/7/2026</w:t>
            </w:r>
          </w:p>
        </w:tc>
      </w:tr>
      <w:tr w:rsidR="00383975" w14:paraId="4EC627BC" w14:textId="77777777" w:rsidTr="00A93AC8">
        <w:trPr>
          <w:jc w:val="center"/>
        </w:trPr>
        <w:tc>
          <w:tcPr>
            <w:tcW w:w="7030" w:type="dxa"/>
            <w:tcMar>
              <w:top w:w="100" w:type="dxa"/>
              <w:left w:w="120" w:type="dxa"/>
              <w:bottom w:w="100" w:type="dxa"/>
              <w:right w:w="120" w:type="dxa"/>
            </w:tcMar>
          </w:tcPr>
          <w:p w14:paraId="6C4D0FAB" w14:textId="21AD0C1B" w:rsidR="00383975" w:rsidRPr="00CF04E6" w:rsidRDefault="00383975" w:rsidP="00CF04E6">
            <w:pPr>
              <w:spacing w:after="40"/>
              <w:jc w:val="both"/>
              <w:rPr>
                <w:sz w:val="21"/>
              </w:rPr>
            </w:pPr>
            <w:r w:rsidRPr="00383975">
              <w:rPr>
                <w:sz w:val="21"/>
              </w:rPr>
              <w:t>1. Cơ bản thống nhất nhiệm vụ và dự toán quy hoạch chung đô thị mới</w:t>
            </w:r>
            <w:r w:rsidR="00CF04E6" w:rsidRPr="00CF04E6">
              <w:rPr>
                <w:sz w:val="21"/>
              </w:rPr>
              <w:t xml:space="preserve"> </w:t>
            </w:r>
            <w:r w:rsidRPr="00383975">
              <w:rPr>
                <w:sz w:val="21"/>
              </w:rPr>
              <w:t>Minh Long; việc thực hiện nhiệm vụ và dự toán quy hoạch chung đô thị mới</w:t>
            </w:r>
            <w:r w:rsidR="00CF04E6" w:rsidRPr="00CF04E6">
              <w:rPr>
                <w:sz w:val="21"/>
              </w:rPr>
              <w:t xml:space="preserve"> </w:t>
            </w:r>
            <w:r w:rsidRPr="00383975">
              <w:rPr>
                <w:sz w:val="21"/>
              </w:rPr>
              <w:t>Minh Long, đề nghị UBND xã Minh Long nghiên cứu thực hiện đảm bảo theo</w:t>
            </w:r>
            <w:r w:rsidR="00CF04E6" w:rsidRPr="00CF04E6">
              <w:rPr>
                <w:sz w:val="21"/>
              </w:rPr>
              <w:t xml:space="preserve"> </w:t>
            </w:r>
            <w:r w:rsidRPr="00CF04E6">
              <w:rPr>
                <w:sz w:val="21"/>
              </w:rPr>
              <w:t xml:space="preserve">quy định pháp luật hiện hành. </w:t>
            </w:r>
          </w:p>
        </w:tc>
        <w:tc>
          <w:tcPr>
            <w:tcW w:w="8164" w:type="dxa"/>
            <w:tcMar>
              <w:top w:w="100" w:type="dxa"/>
              <w:left w:w="120" w:type="dxa"/>
              <w:bottom w:w="100" w:type="dxa"/>
              <w:right w:w="120" w:type="dxa"/>
            </w:tcMar>
          </w:tcPr>
          <w:p w14:paraId="635F016A" w14:textId="62AFD5FE" w:rsidR="00383975" w:rsidRPr="00CF04E6" w:rsidRDefault="00CF04E6">
            <w:pPr>
              <w:spacing w:after="40"/>
              <w:jc w:val="both"/>
              <w:rPr>
                <w:sz w:val="21"/>
              </w:rPr>
            </w:pPr>
            <w:r w:rsidRPr="00CF04E6">
              <w:rPr>
                <w:sz w:val="21"/>
              </w:rPr>
              <w:t>Tiếp thu ý kiến</w:t>
            </w:r>
          </w:p>
        </w:tc>
      </w:tr>
      <w:tr w:rsidR="00383975" w14:paraId="658EF66F" w14:textId="77777777" w:rsidTr="00A93AC8">
        <w:trPr>
          <w:jc w:val="center"/>
        </w:trPr>
        <w:tc>
          <w:tcPr>
            <w:tcW w:w="7030" w:type="dxa"/>
            <w:tcMar>
              <w:top w:w="100" w:type="dxa"/>
              <w:left w:w="120" w:type="dxa"/>
              <w:bottom w:w="100" w:type="dxa"/>
              <w:right w:w="120" w:type="dxa"/>
            </w:tcMar>
          </w:tcPr>
          <w:p w14:paraId="2D706945" w14:textId="74D9A391" w:rsidR="00383975" w:rsidRPr="00B01D87" w:rsidRDefault="00383975">
            <w:pPr>
              <w:spacing w:after="40"/>
              <w:jc w:val="both"/>
              <w:rPr>
                <w:sz w:val="21"/>
              </w:rPr>
            </w:pPr>
            <w:r w:rsidRPr="00B01D87">
              <w:rPr>
                <w:sz w:val="21"/>
              </w:rPr>
              <w:t xml:space="preserve">2. Nội dung đề nghị bổ sung, chỉnh sửa: </w:t>
            </w:r>
          </w:p>
        </w:tc>
        <w:tc>
          <w:tcPr>
            <w:tcW w:w="8164" w:type="dxa"/>
            <w:tcMar>
              <w:top w:w="100" w:type="dxa"/>
              <w:left w:w="120" w:type="dxa"/>
              <w:bottom w:w="100" w:type="dxa"/>
              <w:right w:w="120" w:type="dxa"/>
            </w:tcMar>
          </w:tcPr>
          <w:p w14:paraId="4C835634" w14:textId="77777777" w:rsidR="00383975" w:rsidRPr="00563A8C" w:rsidRDefault="00383975">
            <w:pPr>
              <w:spacing w:after="40"/>
              <w:jc w:val="both"/>
              <w:rPr>
                <w:b/>
                <w:color w:val="FF0000"/>
                <w:sz w:val="21"/>
              </w:rPr>
            </w:pPr>
          </w:p>
        </w:tc>
      </w:tr>
      <w:tr w:rsidR="00383975" w14:paraId="0225CF41" w14:textId="77777777" w:rsidTr="00A93AC8">
        <w:trPr>
          <w:jc w:val="center"/>
        </w:trPr>
        <w:tc>
          <w:tcPr>
            <w:tcW w:w="7030" w:type="dxa"/>
            <w:tcMar>
              <w:top w:w="100" w:type="dxa"/>
              <w:left w:w="120" w:type="dxa"/>
              <w:bottom w:w="100" w:type="dxa"/>
              <w:right w:w="120" w:type="dxa"/>
            </w:tcMar>
          </w:tcPr>
          <w:p w14:paraId="53911286" w14:textId="5828D866" w:rsidR="00383975" w:rsidRPr="00563A8C" w:rsidRDefault="00383975" w:rsidP="00383975">
            <w:pPr>
              <w:spacing w:after="40"/>
              <w:jc w:val="both"/>
              <w:rPr>
                <w:bCs/>
                <w:sz w:val="21"/>
              </w:rPr>
            </w:pPr>
            <w:r w:rsidRPr="00383975">
              <w:rPr>
                <w:bCs/>
                <w:sz w:val="21"/>
              </w:rPr>
              <w:t>- Về căn cứ pháp lý</w:t>
            </w:r>
            <w:r>
              <w:rPr>
                <w:bCs/>
                <w:sz w:val="21"/>
              </w:rPr>
              <w:t xml:space="preserve">: </w:t>
            </w:r>
            <w:r w:rsidRPr="00383975">
              <w:rPr>
                <w:bCs/>
                <w:sz w:val="21"/>
              </w:rPr>
              <w:t xml:space="preserve">Đề nghị bổ sung các quyết định của UBND tỉnh Quảng Ngãi về: lập Danh mục nguồn nước phải lập hành lang bảo vệ trên địa bàn tỉnh Quảng Ngãi tại Quyết định số 1929/QĐ-UBND ngày 13/12/2019; phê duyệt Danh mục ao, hồ, đầm, phá không được san lấp trên địa bàn tỉnh tại Quyết định số 11/QĐ-UBND ngày 04/01/2023 của tỉnh Quảng Ngãi; Ban hành danh mục nguồn nước nội tỉnh (nguồn nước mặt) và phê duyệt kết quả thực hiện Kiểm kê tài nguyên nước trên địa bàn tỉnh Quảng Ngãi (phía Đông tỉnh Quảng Ngãi) tại Quyết định số 12/QĐ- UBND ngày 13/01/2026. </w:t>
            </w:r>
          </w:p>
        </w:tc>
        <w:tc>
          <w:tcPr>
            <w:tcW w:w="8164" w:type="dxa"/>
            <w:tcMar>
              <w:top w:w="100" w:type="dxa"/>
              <w:left w:w="120" w:type="dxa"/>
              <w:bottom w:w="100" w:type="dxa"/>
              <w:right w:w="120" w:type="dxa"/>
            </w:tcMar>
          </w:tcPr>
          <w:p w14:paraId="7F80901E" w14:textId="27E871BC" w:rsidR="00383975" w:rsidRPr="00CF04E6" w:rsidRDefault="00CF04E6">
            <w:pPr>
              <w:spacing w:after="40"/>
              <w:jc w:val="both"/>
              <w:rPr>
                <w:bCs/>
                <w:color w:val="FF0000"/>
                <w:sz w:val="21"/>
              </w:rPr>
            </w:pPr>
            <w:r w:rsidRPr="00CF04E6">
              <w:rPr>
                <w:bCs/>
                <w:sz w:val="21"/>
              </w:rPr>
              <w:t>Tiếp thu ý kiến và đã cập nhật bổ sung căn cứ pháp lý vào Thuyết minh nhiệm vụ và dự toán tại Mục I.2. Căn cứ lập quy hoạch.</w:t>
            </w:r>
          </w:p>
        </w:tc>
      </w:tr>
      <w:tr w:rsidR="00383975" w14:paraId="4A03B87B" w14:textId="77777777" w:rsidTr="00A93AC8">
        <w:trPr>
          <w:jc w:val="center"/>
        </w:trPr>
        <w:tc>
          <w:tcPr>
            <w:tcW w:w="7030" w:type="dxa"/>
            <w:tcMar>
              <w:top w:w="100" w:type="dxa"/>
              <w:left w:w="120" w:type="dxa"/>
              <w:bottom w:w="100" w:type="dxa"/>
              <w:right w:w="120" w:type="dxa"/>
            </w:tcMar>
          </w:tcPr>
          <w:p w14:paraId="7F8CA9EE" w14:textId="2A6EF4BD" w:rsidR="00383975" w:rsidRPr="00563A8C" w:rsidRDefault="00383975">
            <w:pPr>
              <w:spacing w:after="40"/>
              <w:jc w:val="both"/>
              <w:rPr>
                <w:bCs/>
                <w:sz w:val="21"/>
              </w:rPr>
            </w:pPr>
            <w:r w:rsidRPr="00383975">
              <w:rPr>
                <w:bCs/>
                <w:sz w:val="21"/>
              </w:rPr>
              <w:t xml:space="preserve">- Về hiện trạng dân số, phân bố dân cư, lao động: Rà soát, điều chỉnh nội dung nhiệm vụ Quy hoạch chung xã gắn với mục tiêu, yêu cầu của Chương trình mục tiêu quốc gia xây dựng nông thôn mới giai đoạn 2026–2030; đồng thời bảo đảm phù hợp với quy định tại Thông tư số 14/2026/TT-BNNMT ngày 27/02/2026 của Bộ Nông nghiệp và Môi trường Hướng dẫn thực hiện một số nội dung tiêu chí, điều kiện thuộc Bộ Tiêu chí quốc gia về nông thôn mới giai đoạn 2026 - 2030 thuộc phạm vi quản lý nhà nước của Bộ Nông nghiệp và Môi trường. Trong đó lưu ý các Tiêu chí: 2.3, 3.2, 3.5, 3.10, 8.1, 8.3,.. quy định trong Thông tư số 14/2026/TT-BNNMT và các văn bản hướng dẫn liên quan để bổ sung, điều chỉnh trong lập quy hoạch chung xã để đảm bảo phát triển đồng bộ và hoàn thành thắng lợi các mục tiêu về xây dựng nông thôn mới giai đoạn 2026 - 2030. </w:t>
            </w:r>
          </w:p>
        </w:tc>
        <w:tc>
          <w:tcPr>
            <w:tcW w:w="8164" w:type="dxa"/>
            <w:tcMar>
              <w:top w:w="100" w:type="dxa"/>
              <w:left w:w="120" w:type="dxa"/>
              <w:bottom w:w="100" w:type="dxa"/>
              <w:right w:w="120" w:type="dxa"/>
            </w:tcMar>
          </w:tcPr>
          <w:p w14:paraId="149A5AB9" w14:textId="5E8E74B3" w:rsidR="004E0988" w:rsidRDefault="004E0988" w:rsidP="00FD5633">
            <w:pPr>
              <w:spacing w:after="40"/>
              <w:jc w:val="both"/>
              <w:rPr>
                <w:bCs/>
                <w:sz w:val="21"/>
              </w:rPr>
            </w:pPr>
            <w:r w:rsidRPr="004E0988">
              <w:rPr>
                <w:bCs/>
                <w:sz w:val="21"/>
              </w:rPr>
              <w:t>Hồ sơ thể hiện đầy đủ nội dung tại Mục II.2.1</w:t>
            </w:r>
            <w:r w:rsidR="00FA33D7">
              <w:rPr>
                <w:bCs/>
                <w:sz w:val="21"/>
              </w:rPr>
              <w:t>.</w:t>
            </w:r>
            <w:r w:rsidRPr="004E0988">
              <w:rPr>
                <w:bCs/>
                <w:sz w:val="21"/>
              </w:rPr>
              <w:t>Hiện trạng dân số, phân bố dân cư, lao động, trong đó xác định dân số toàn xã Minh Long là 9.964 người, gồm 2.693 hộ tại 16 thôn; người dân tộc thiểu số khoảng 6.856 người, chiếm 68,80%; tổng số lao động trong các ngành kinh tế là 5.326 người. Hồ sơ cũng đã bước đầu đánh giá đặc điểm phân bố dân cư: khu vực Long Hiệp cũ có mức độ tập trung cao hơn; các khu vực Thanh An, Long Môn cũ và các thôn vùng cao chủ yếu phân bố dọc các tuyến giao thông, xen kẽ với đất sản xuất nông nghiệp, lâm nghiệp và địa hình đồi núi. Đây là cơ sở để dự báo dân số, lao động, nhu cầu đất ở, hạ tầng xã hội và hạ tầng kỹ thuật trong giai đoạn quy hoạch.</w:t>
            </w:r>
          </w:p>
          <w:p w14:paraId="1D356106" w14:textId="455DD58F" w:rsidR="00FD5633" w:rsidRPr="00FD5633" w:rsidRDefault="004E0988" w:rsidP="00FD5633">
            <w:pPr>
              <w:spacing w:after="40"/>
              <w:jc w:val="both"/>
              <w:rPr>
                <w:bCs/>
                <w:sz w:val="21"/>
              </w:rPr>
            </w:pPr>
            <w:r>
              <w:rPr>
                <w:bCs/>
                <w:sz w:val="21"/>
              </w:rPr>
              <w:t xml:space="preserve">Hơn nữa, </w:t>
            </w:r>
            <w:r w:rsidR="00FD5633" w:rsidRPr="00FD5633">
              <w:rPr>
                <w:bCs/>
                <w:sz w:val="21"/>
              </w:rPr>
              <w:t xml:space="preserve">Hồ sơ đang lập là Nhiệm vụ Quy hoạch chung đô thị mới Minh Long, định hướng tổ chức không gian, sử dụng đất, hệ thống hạ tầng kỹ thuật và hạ tầng xã hội theo tiêu chuẩn đô thị, làm cơ sở xây dựng Minh Long trở thành đô thị loại III. Vì vậy, nội dung nhiệm vụ phải tập trung vào các yêu cầu của quy hoạch chung đô thị như: đánh giá dân số, lao động, mức độ đô thị hóa, phân bố dân cư; dự báo quy mô dân số và đất đai; xác định cấu trúc phát triển không gian, các khu chức năng và hệ thống hạ tầng đô thị. </w:t>
            </w:r>
          </w:p>
          <w:p w14:paraId="52600DF1" w14:textId="0308AA04" w:rsidR="00383975" w:rsidRPr="00FD5633" w:rsidRDefault="00FD5633">
            <w:pPr>
              <w:spacing w:after="40"/>
              <w:jc w:val="both"/>
              <w:rPr>
                <w:bCs/>
                <w:sz w:val="21"/>
              </w:rPr>
            </w:pPr>
            <w:r w:rsidRPr="00FD5633">
              <w:rPr>
                <w:bCs/>
                <w:sz w:val="21"/>
              </w:rPr>
              <w:t xml:space="preserve">Đối với đề nghị áp dụng Thông tư số 14/2026/TT-BNNMT, nhận thấy Thông tư này hướng dẫn thực hiện một số tiêu chí, điều kiện thuộc Bộ tiêu chí quốc gia về nông thôn mới giai đoạn 2026–2030, trong phạm vi quản lý của Bộ Nông nghiệp và Môi trường. Do đó, xét về phạm vi điều chỉnh, đây không phải là văn bản quy định trực tiếp thành phần, nội dung của nhiệm vụ quy hoạch chung đô thị và không phù hợp nếu yêu cầu đưa toàn bộ các tiêu chí 2.3, 3.2, 3.5, 3.10, 8.1, 8.3 vào mục “Hiện trạng dân số, phân bố dân cư, lao động”. </w:t>
            </w:r>
          </w:p>
        </w:tc>
      </w:tr>
      <w:tr w:rsidR="00F527BF" w:rsidRPr="00F527BF" w14:paraId="7AA12694" w14:textId="77777777" w:rsidTr="00A93AC8">
        <w:trPr>
          <w:jc w:val="center"/>
        </w:trPr>
        <w:tc>
          <w:tcPr>
            <w:tcW w:w="7030" w:type="dxa"/>
            <w:tcMar>
              <w:top w:w="100" w:type="dxa"/>
              <w:left w:w="120" w:type="dxa"/>
              <w:bottom w:w="100" w:type="dxa"/>
              <w:right w:w="120" w:type="dxa"/>
            </w:tcMar>
          </w:tcPr>
          <w:p w14:paraId="26AA5FAC" w14:textId="77777777" w:rsidR="00383975" w:rsidRPr="00F760CD" w:rsidRDefault="00383975" w:rsidP="00383975">
            <w:pPr>
              <w:spacing w:after="40"/>
              <w:jc w:val="both"/>
              <w:rPr>
                <w:bCs/>
                <w:color w:val="000000" w:themeColor="text1"/>
                <w:sz w:val="21"/>
              </w:rPr>
            </w:pPr>
            <w:r w:rsidRPr="00F760CD">
              <w:rPr>
                <w:bCs/>
                <w:color w:val="000000" w:themeColor="text1"/>
                <w:sz w:val="21"/>
              </w:rPr>
              <w:t>- Về cấp nước:</w:t>
            </w:r>
          </w:p>
          <w:p w14:paraId="7125038D" w14:textId="77777777" w:rsidR="00383975" w:rsidRPr="00F760CD" w:rsidRDefault="00383975" w:rsidP="00383975">
            <w:pPr>
              <w:spacing w:after="40"/>
              <w:jc w:val="both"/>
              <w:rPr>
                <w:bCs/>
                <w:color w:val="000000" w:themeColor="text1"/>
                <w:sz w:val="21"/>
              </w:rPr>
            </w:pPr>
            <w:r w:rsidRPr="00F760CD">
              <w:rPr>
                <w:bCs/>
                <w:color w:val="000000" w:themeColor="text1"/>
                <w:sz w:val="21"/>
              </w:rPr>
              <w:t>+ Về hiện trạng cấp nước: Theo Bộ chỉ số theo dõi, đánh giá nước sạch nông thôn tỉnh Quảng Ngãi năm 2025 được Ủy ban nhân dân tỉnh phê duyệt tại Quyết định số 368/QĐ-UBND ngày 01 tháng 6 năm 2026, trên địa bàn xã Minh Long hiện có 19 công trình cấp nước tập trung được thống kê, quản lý và theo dõi. Qua theo dõi thực tế, nhiều công trình cấp nước tập trung trên địa bàn được đầu tư từ nhiều năm trước, hiện nay một số công trình đã xuống cấp, hoạt động chưa ổn định hoặc hiệu quả khai thác chưa cao; phạm vi phục vụ còn hạn chế, chưa đáp ứng đầy đủ nhu cầu sử dụng nước sạch của người dân. Một bộ phận người dân hiện vẫn đang sử dụng nguồn nước từ giếng đào, giếng khoan hoặc nguồn nước tự chảy từ sông, suối phục vụ sinh hoạt, tiềm ẩn nguy cơ không bảo đảm chất lượng nước. Vì vậy, đề nghị đơn vị lập đồ án quy hoạch nghiên cứu rà soát, cập nhật và đánh giá đầy đủ hiện trạng hệ thống cấp nước sinh hoạt trên địa bàn, bao gồm: số lượng công trình, vị trí, tình trạng hoạt động, công suất khai thác, phạm vi phục vụ, tỷ lệ người dân được sử dụng nước sạch, khả năng đáp ứng nhu cầu cấp nước và nhu cầu đầu tư, nâng cấp trong từng giai đoạn.</w:t>
            </w:r>
          </w:p>
          <w:p w14:paraId="34062FA9" w14:textId="77777777" w:rsidR="00383975" w:rsidRPr="00F760CD" w:rsidRDefault="00383975" w:rsidP="00383975">
            <w:pPr>
              <w:spacing w:after="40"/>
              <w:jc w:val="both"/>
              <w:rPr>
                <w:bCs/>
                <w:color w:val="000000" w:themeColor="text1"/>
                <w:sz w:val="21"/>
              </w:rPr>
            </w:pPr>
            <w:r w:rsidRPr="00F760CD">
              <w:rPr>
                <w:bCs/>
                <w:color w:val="000000" w:themeColor="text1"/>
                <w:sz w:val="21"/>
              </w:rPr>
              <w:t>Đồng thời, đề nghị nghiên cứu cập nhật, hoàn thiện nội dung tại Mục II.4 - Hiện trạng hạ tầng kỹ thuật, tiểu mục II.4.4 - Hiện trạng cấp nước của Thuyết minh nhiệm vụ và dự toán Quy hoạch chung đô thị mới Minh Long; bảo đảm phản ánh đầy đủ hiện trạng, làm cơ sở đề xuất định hướng phát triển hệ thống cấp nước sinh hoạt phù hợp trong quá trình lập đồ án quy hoạch.</w:t>
            </w:r>
          </w:p>
          <w:p w14:paraId="3890EF98" w14:textId="6C5F2E8C" w:rsidR="00383975" w:rsidRPr="00F527BF" w:rsidRDefault="00383975" w:rsidP="00383975">
            <w:pPr>
              <w:spacing w:after="40"/>
              <w:jc w:val="both"/>
              <w:rPr>
                <w:bCs/>
                <w:color w:val="FF0000"/>
                <w:sz w:val="21"/>
              </w:rPr>
            </w:pPr>
            <w:r w:rsidRPr="00F760CD">
              <w:rPr>
                <w:bCs/>
                <w:color w:val="000000" w:themeColor="text1"/>
                <w:sz w:val="21"/>
              </w:rPr>
              <w:t xml:space="preserve">+ Về định hướng cấp nước: Đề nghị trong quá trình lập đồ án Quy hoạch chung đô thị mới Minh Long nghiên cứu định hướng phát triển hệ thống cấp nước sinh hoạt theo hướng tập trung, đồng bộ, bảo đảm cấp nước an toàn, ổn định và bền vững. Trong đó, cần nghiên cứu, đánh giá khả năng khai thác, bảo vệ các nguồn nước phục vụ cấp nước sinh hoạt lâu dài; xác định quy mô, vị trí, công suất và phạm vi phục vụ của các công trình cấp nước phù hợp với định hướng phát triển dân cư, phát triển đô thị và nhu cầu sử dụng nước trong từng giai đoạn. Đồng thời, đề nghị nghiên cứu bố trí quỹ đất xây dựng công trình cấp nước, hành lang kỹ thuật tuyến ống truyền tải, mạng lưới phân phối nước nhằm tạo điều kiện thuận lợi cho việc đầu tư xây dựng, quản lý, vận hành, nâng cấp và mở rộng hệ thống cấp nước trong tương lai. </w:t>
            </w:r>
          </w:p>
        </w:tc>
        <w:tc>
          <w:tcPr>
            <w:tcW w:w="8164" w:type="dxa"/>
            <w:tcMar>
              <w:top w:w="100" w:type="dxa"/>
              <w:left w:w="120" w:type="dxa"/>
              <w:bottom w:w="100" w:type="dxa"/>
              <w:right w:w="120" w:type="dxa"/>
            </w:tcMar>
          </w:tcPr>
          <w:p w14:paraId="4B340902" w14:textId="285682DF" w:rsidR="005B1DFE" w:rsidRPr="00F760CD" w:rsidRDefault="005B1DFE" w:rsidP="005B1DFE">
            <w:pPr>
              <w:spacing w:after="40"/>
              <w:jc w:val="both"/>
              <w:rPr>
                <w:color w:val="000000" w:themeColor="text1"/>
              </w:rPr>
            </w:pPr>
            <w:r w:rsidRPr="00F760CD">
              <w:rPr>
                <w:color w:val="000000" w:themeColor="text1"/>
                <w:sz w:val="21"/>
              </w:rPr>
              <w:t>Tiếp thu và bổ sung vào Mục II.4.4. Hiện trạng cấp nước.</w:t>
            </w:r>
          </w:p>
          <w:p w14:paraId="2B4469F2" w14:textId="0C5C0EFA" w:rsidR="00383975" w:rsidRPr="00F527BF" w:rsidRDefault="004D386B" w:rsidP="004D386B">
            <w:pPr>
              <w:spacing w:after="40"/>
              <w:jc w:val="both"/>
              <w:rPr>
                <w:b/>
                <w:color w:val="FF0000"/>
                <w:sz w:val="21"/>
              </w:rPr>
            </w:pPr>
            <w:r w:rsidRPr="00F760CD">
              <w:rPr>
                <w:bCs/>
                <w:color w:val="000000" w:themeColor="text1"/>
                <w:sz w:val="21"/>
              </w:rPr>
              <w:t>Trong quá trình lập hồ sơ Quy hoạch chung đô thị mới Minh Long sẽ định hướng phát triển hệ thống cấp nước sinh hoạt theo hướng tập trung, đồng bộ, bảo đảm cấp nước an toàn, ổn định và bền vững. Trong đó, nghiên cứu, đánh giá khả năng khai thác, bảo vệ các nguồn nước phục vụ cấp nước sinh hoạt lâu dài; xác định quy mô, vị trí, công suất và phạm vi phục vụ của các công trình cấp nước phù hợp với định hướng phát triển dân cư, phát triển đô thị và nhu cầu sử dụng nước trong từng giai đoạn. Đồng thời, nghiên cứu bố trí quỹ đất xây dựng công trình cấp nước, hành lang kỹ thuật tuyến ống truyền tải, mạng lưới phân phối nước nhằm tạo điều kiện thuận lợi cho việc đầu tư xây dựng, quản lý, vận hành, nâng cấp và mở rộng hệ thống cấp nước trong tương lai.</w:t>
            </w:r>
          </w:p>
        </w:tc>
      </w:tr>
      <w:tr w:rsidR="00383975" w14:paraId="2D28977B" w14:textId="77777777" w:rsidTr="00A93AC8">
        <w:trPr>
          <w:jc w:val="center"/>
        </w:trPr>
        <w:tc>
          <w:tcPr>
            <w:tcW w:w="7030" w:type="dxa"/>
            <w:tcMar>
              <w:top w:w="100" w:type="dxa"/>
              <w:left w:w="120" w:type="dxa"/>
              <w:bottom w:w="100" w:type="dxa"/>
              <w:right w:w="120" w:type="dxa"/>
            </w:tcMar>
          </w:tcPr>
          <w:p w14:paraId="583E031F" w14:textId="77777777" w:rsidR="00383975" w:rsidRPr="00383975" w:rsidRDefault="00383975" w:rsidP="00383975">
            <w:pPr>
              <w:spacing w:after="40"/>
              <w:jc w:val="both"/>
              <w:rPr>
                <w:bCs/>
                <w:sz w:val="21"/>
              </w:rPr>
            </w:pPr>
            <w:r w:rsidRPr="00383975">
              <w:rPr>
                <w:bCs/>
                <w:sz w:val="21"/>
              </w:rPr>
              <w:t>- Về định hướng phát triển nông nghiệp</w:t>
            </w:r>
          </w:p>
          <w:p w14:paraId="5E0AA203" w14:textId="77777777" w:rsidR="00383975" w:rsidRPr="00383975" w:rsidRDefault="00383975" w:rsidP="00383975">
            <w:pPr>
              <w:spacing w:after="40"/>
              <w:jc w:val="both"/>
              <w:rPr>
                <w:bCs/>
                <w:sz w:val="21"/>
              </w:rPr>
            </w:pPr>
            <w:bookmarkStart w:id="14" w:name="_Hlk235189315"/>
            <w:r w:rsidRPr="00383975">
              <w:rPr>
                <w:bCs/>
                <w:sz w:val="21"/>
              </w:rPr>
              <w:t>+ Đề nghị bổ sung định hướng phát triển nông nghiệp theo hướng sản xuất hàng hóa tập trung, ứng dụng công nghệ cao, nông nghiệp hữu cơ, nông nghiệp tuần hoàn và thích ứng với biến đổi khí hậu; hình thành các vùng nguyên liệu tập trung gắn với chế biến và tiêu thụ sản phẩm.</w:t>
            </w:r>
          </w:p>
          <w:p w14:paraId="7DA210CC" w14:textId="58F6408E" w:rsidR="00383975" w:rsidRPr="00563A8C" w:rsidRDefault="00383975" w:rsidP="00383975">
            <w:pPr>
              <w:spacing w:after="40"/>
              <w:jc w:val="both"/>
              <w:rPr>
                <w:bCs/>
                <w:sz w:val="21"/>
              </w:rPr>
            </w:pPr>
            <w:r w:rsidRPr="00383975">
              <w:rPr>
                <w:bCs/>
                <w:sz w:val="21"/>
              </w:rPr>
              <w:t xml:space="preserve">+ Đồng thời, cần định hướng phát triển các sản phẩm nông nghiệp đặc trưng, sản phẩm OCOP, cây dược liệu, cây ăn quả, lâm sản ngoài gỗ, kinh tế dưới tán rừng; tăng cường liên kết giữa doanh nghiệp, hợp tác xã và người dân nhằm nâng cao giá trị gia tăng và phát triển bền vững. </w:t>
            </w:r>
            <w:bookmarkEnd w:id="14"/>
          </w:p>
        </w:tc>
        <w:tc>
          <w:tcPr>
            <w:tcW w:w="8164" w:type="dxa"/>
            <w:tcMar>
              <w:top w:w="100" w:type="dxa"/>
              <w:left w:w="120" w:type="dxa"/>
              <w:bottom w:w="100" w:type="dxa"/>
              <w:right w:w="120" w:type="dxa"/>
            </w:tcMar>
          </w:tcPr>
          <w:p w14:paraId="676A6C7C" w14:textId="6504191D" w:rsidR="002B1EDD" w:rsidRPr="002B1EDD" w:rsidRDefault="0011568A" w:rsidP="002B1EDD">
            <w:pPr>
              <w:spacing w:after="40"/>
              <w:jc w:val="both"/>
              <w:rPr>
                <w:sz w:val="21"/>
              </w:rPr>
            </w:pPr>
            <w:r w:rsidRPr="002B1EDD">
              <w:rPr>
                <w:sz w:val="21"/>
              </w:rPr>
              <w:t>Tiếp thu ý kiến</w:t>
            </w:r>
            <w:r w:rsidR="00FC51B3" w:rsidRPr="002B1EDD">
              <w:rPr>
                <w:sz w:val="21"/>
              </w:rPr>
              <w:t xml:space="preserve"> và </w:t>
            </w:r>
            <w:r w:rsidR="002B1EDD" w:rsidRPr="002B1EDD">
              <w:rPr>
                <w:sz w:val="21"/>
              </w:rPr>
              <w:t xml:space="preserve">đã cập nhật, bổ sung </w:t>
            </w:r>
            <w:r w:rsidR="002B1EDD">
              <w:rPr>
                <w:sz w:val="21"/>
              </w:rPr>
              <w:t>vào Thuyết minh nhiệm vụ tại Mục VIII.9</w:t>
            </w:r>
            <w:r w:rsidR="00FA33D7">
              <w:rPr>
                <w:sz w:val="21"/>
              </w:rPr>
              <w:t>.</w:t>
            </w:r>
            <w:bookmarkStart w:id="15" w:name="_Toc229400798"/>
            <w:bookmarkStart w:id="16" w:name="_Toc234227778"/>
            <w:bookmarkStart w:id="17" w:name="_Toc235193758"/>
            <w:r w:rsidR="002B1EDD" w:rsidRPr="002B1EDD">
              <w:rPr>
                <w:sz w:val="21"/>
              </w:rPr>
              <w:t>Yêu cầu về định hướng phát triển các ngành kinh tế</w:t>
            </w:r>
            <w:bookmarkEnd w:id="15"/>
            <w:bookmarkEnd w:id="16"/>
            <w:bookmarkEnd w:id="17"/>
          </w:p>
          <w:p w14:paraId="5B5DFAA4" w14:textId="78D0AFAE" w:rsidR="00FC51B3" w:rsidRPr="005917E6" w:rsidRDefault="00FC51B3" w:rsidP="00FC51B3">
            <w:pPr>
              <w:spacing w:after="40"/>
              <w:jc w:val="both"/>
              <w:rPr>
                <w:bCs/>
                <w:color w:val="FF0000"/>
                <w:sz w:val="21"/>
              </w:rPr>
            </w:pPr>
          </w:p>
          <w:p w14:paraId="4D6B6C5A" w14:textId="20898F86" w:rsidR="005917E6" w:rsidRPr="005917E6" w:rsidRDefault="005917E6" w:rsidP="0011568A">
            <w:pPr>
              <w:spacing w:after="40"/>
              <w:jc w:val="both"/>
              <w:rPr>
                <w:bCs/>
                <w:color w:val="FF0000"/>
                <w:sz w:val="21"/>
              </w:rPr>
            </w:pPr>
          </w:p>
        </w:tc>
      </w:tr>
      <w:tr w:rsidR="00383975" w14:paraId="770ACDA8" w14:textId="77777777" w:rsidTr="00A93AC8">
        <w:trPr>
          <w:jc w:val="center"/>
        </w:trPr>
        <w:tc>
          <w:tcPr>
            <w:tcW w:w="7030" w:type="dxa"/>
            <w:tcMar>
              <w:top w:w="100" w:type="dxa"/>
              <w:left w:w="120" w:type="dxa"/>
              <w:bottom w:w="100" w:type="dxa"/>
              <w:right w:w="120" w:type="dxa"/>
            </w:tcMar>
          </w:tcPr>
          <w:p w14:paraId="35A5018A" w14:textId="77777777" w:rsidR="00383975" w:rsidRPr="00383975" w:rsidRDefault="00383975" w:rsidP="00383975">
            <w:pPr>
              <w:spacing w:after="40"/>
              <w:jc w:val="both"/>
              <w:rPr>
                <w:bCs/>
                <w:sz w:val="21"/>
              </w:rPr>
            </w:pPr>
            <w:r w:rsidRPr="00383975">
              <w:rPr>
                <w:bCs/>
                <w:sz w:val="21"/>
              </w:rPr>
              <w:t>- Về bảo vệ tài nguyên và môi trường</w:t>
            </w:r>
          </w:p>
          <w:p w14:paraId="1638D397" w14:textId="77777777" w:rsidR="00383975" w:rsidRPr="00383975" w:rsidRDefault="00383975" w:rsidP="00383975">
            <w:pPr>
              <w:spacing w:after="40"/>
              <w:jc w:val="both"/>
              <w:rPr>
                <w:bCs/>
                <w:sz w:val="21"/>
              </w:rPr>
            </w:pPr>
            <w:bookmarkStart w:id="18" w:name="_Hlk235175384"/>
            <w:r w:rsidRPr="00383975">
              <w:rPr>
                <w:bCs/>
                <w:sz w:val="21"/>
              </w:rPr>
              <w:t>+ Đề nghị bổ sung định hướng quản lý, khai thác và sử dụng bền vững tài nguyên rừng, tài nguyên nước; bảo vệ hành lang sông, suối; tăng cường các giải pháp phòng chống thiên tai, sạt lở đất, lũ quét và thích ứng với biến đổi khí hậu.</w:t>
            </w:r>
          </w:p>
          <w:p w14:paraId="09481AE9" w14:textId="1D1A1423" w:rsidR="00383975" w:rsidRPr="00563A8C" w:rsidRDefault="00383975" w:rsidP="00383975">
            <w:pPr>
              <w:spacing w:after="40"/>
              <w:jc w:val="both"/>
              <w:rPr>
                <w:bCs/>
                <w:sz w:val="21"/>
              </w:rPr>
            </w:pPr>
            <w:r w:rsidRPr="00383975">
              <w:rPr>
                <w:bCs/>
                <w:sz w:val="21"/>
              </w:rPr>
              <w:t xml:space="preserve">+ Đồng thời, cần nghiên cứu phát triển hệ thống không gian xanh, mặt nước và hành lang sinh thái nhằm bảo đảm cân bằng môi trường và nâng cao chất lượng sống của người dân. </w:t>
            </w:r>
            <w:bookmarkEnd w:id="18"/>
          </w:p>
        </w:tc>
        <w:tc>
          <w:tcPr>
            <w:tcW w:w="8164" w:type="dxa"/>
            <w:tcMar>
              <w:top w:w="100" w:type="dxa"/>
              <w:left w:w="120" w:type="dxa"/>
              <w:bottom w:w="100" w:type="dxa"/>
              <w:right w:w="120" w:type="dxa"/>
            </w:tcMar>
          </w:tcPr>
          <w:p w14:paraId="2E3D0C3A" w14:textId="02DDEE6B" w:rsidR="00383975" w:rsidRPr="00270F38" w:rsidRDefault="00270F38" w:rsidP="004962C0">
            <w:pPr>
              <w:spacing w:after="40"/>
              <w:jc w:val="both"/>
              <w:rPr>
                <w:sz w:val="21"/>
              </w:rPr>
            </w:pPr>
            <w:r w:rsidRPr="00270F38">
              <w:rPr>
                <w:sz w:val="21"/>
              </w:rPr>
              <w:t>Tiếp thu ý kiến</w:t>
            </w:r>
            <w:r w:rsidR="003F1B02">
              <w:rPr>
                <w:sz w:val="21"/>
              </w:rPr>
              <w:t xml:space="preserve"> và đã bổ sung </w:t>
            </w:r>
            <w:r w:rsidR="004962C0">
              <w:rPr>
                <w:sz w:val="21"/>
              </w:rPr>
              <w:t xml:space="preserve">nội dung này </w:t>
            </w:r>
            <w:r w:rsidR="003F1B02">
              <w:rPr>
                <w:sz w:val="21"/>
              </w:rPr>
              <w:t>v</w:t>
            </w:r>
            <w:r w:rsidR="004962C0">
              <w:rPr>
                <w:sz w:val="21"/>
              </w:rPr>
              <w:t>ào</w:t>
            </w:r>
            <w:r w:rsidR="003F1B02">
              <w:rPr>
                <w:sz w:val="21"/>
              </w:rPr>
              <w:t xml:space="preserve"> Thu</w:t>
            </w:r>
            <w:r w:rsidR="004962C0">
              <w:rPr>
                <w:sz w:val="21"/>
              </w:rPr>
              <w:t>yết</w:t>
            </w:r>
            <w:r w:rsidR="003F1B02">
              <w:rPr>
                <w:sz w:val="21"/>
              </w:rPr>
              <w:t xml:space="preserve"> minh nhiệm </w:t>
            </w:r>
            <w:r w:rsidR="004962C0">
              <w:rPr>
                <w:sz w:val="21"/>
              </w:rPr>
              <w:t>vụ tại Mục VIII.</w:t>
            </w:r>
            <w:r w:rsidR="002B1EDD">
              <w:rPr>
                <w:sz w:val="21"/>
              </w:rPr>
              <w:t>12</w:t>
            </w:r>
            <w:r w:rsidR="00FA33D7">
              <w:rPr>
                <w:sz w:val="21"/>
              </w:rPr>
              <w:t>.</w:t>
            </w:r>
            <w:r w:rsidR="004962C0">
              <w:rPr>
                <w:sz w:val="21"/>
              </w:rPr>
              <w:t>Bảo vệ tài nguyên và môi trường</w:t>
            </w:r>
          </w:p>
        </w:tc>
      </w:tr>
      <w:tr w:rsidR="00383975" w14:paraId="695401B9" w14:textId="77777777" w:rsidTr="00A93AC8">
        <w:trPr>
          <w:jc w:val="center"/>
        </w:trPr>
        <w:tc>
          <w:tcPr>
            <w:tcW w:w="7030" w:type="dxa"/>
            <w:tcMar>
              <w:top w:w="100" w:type="dxa"/>
              <w:left w:w="120" w:type="dxa"/>
              <w:bottom w:w="100" w:type="dxa"/>
              <w:right w:w="120" w:type="dxa"/>
            </w:tcMar>
          </w:tcPr>
          <w:p w14:paraId="18905138" w14:textId="77777777" w:rsidR="00383975" w:rsidRPr="00383975" w:rsidRDefault="00383975" w:rsidP="00383975">
            <w:pPr>
              <w:spacing w:after="40"/>
              <w:jc w:val="both"/>
              <w:rPr>
                <w:bCs/>
                <w:sz w:val="21"/>
              </w:rPr>
            </w:pPr>
            <w:r w:rsidRPr="00383975">
              <w:rPr>
                <w:bCs/>
                <w:sz w:val="21"/>
              </w:rPr>
              <w:t>- Về liên kết phát triển vùng</w:t>
            </w:r>
          </w:p>
          <w:p w14:paraId="467F570D" w14:textId="73887E00" w:rsidR="00383975" w:rsidRPr="00563A8C" w:rsidRDefault="00383975" w:rsidP="00383975">
            <w:pPr>
              <w:spacing w:after="40"/>
              <w:jc w:val="both"/>
              <w:rPr>
                <w:bCs/>
                <w:sz w:val="21"/>
              </w:rPr>
            </w:pPr>
            <w:r w:rsidRPr="00383975">
              <w:rPr>
                <w:bCs/>
                <w:sz w:val="21"/>
              </w:rPr>
              <w:t xml:space="preserve">Cần làm rõ hơn mối liên kết của đô thị mới Minh Long với các trung tâm kinh tế, đô thị và hệ thống giao thông của tỉnh; đồng thời nghiên cứu định hướng kết nối với các vùng sản xuất nông nghiệp, vùng nguyên liệu, khu du lịch, các tuyến giao thông đối ngoại và các khu vực phát triển lân cận nhằm phát huy vai trò của Minh Long trong không gian phát triển khu vực phía Tây tỉnh Quảng Ngãi. </w:t>
            </w:r>
          </w:p>
        </w:tc>
        <w:tc>
          <w:tcPr>
            <w:tcW w:w="8164" w:type="dxa"/>
            <w:tcMar>
              <w:top w:w="100" w:type="dxa"/>
              <w:left w:w="120" w:type="dxa"/>
              <w:bottom w:w="100" w:type="dxa"/>
              <w:right w:w="120" w:type="dxa"/>
            </w:tcMar>
          </w:tcPr>
          <w:p w14:paraId="1299597F" w14:textId="33137CEE" w:rsidR="00C44180" w:rsidRPr="00C44180" w:rsidRDefault="00C44180" w:rsidP="00C44180">
            <w:pPr>
              <w:spacing w:after="40"/>
              <w:jc w:val="both"/>
              <w:rPr>
                <w:bCs/>
                <w:sz w:val="21"/>
              </w:rPr>
            </w:pPr>
            <w:r w:rsidRPr="00C44180">
              <w:rPr>
                <w:bCs/>
                <w:sz w:val="21"/>
              </w:rPr>
              <w:t xml:space="preserve">Hồ sơ Nhiệm vụ đã xác định Minh Long là đô thị mới trung tâm tiểu vùng phía Tây Nam tỉnh Quảng Ngãi, giữ vai trò đầu mối kết nối giữa khu vực đồng bằng ven biển với vùng trung du, miền núi phía Tây; đồng thời có khả năng tiếp nhận sự lan tỏa phát triển từ trung tâm tỉnh và các khu vực lân cận thông qua các tuyến giao thông đối ngoại như ĐT.624, ĐT.628 và các trục kết nối trung du. Hồ sơ cũng định hướng Minh Long phát triển các chức năng hành chính, thương mại – dịch vụ, du lịch sinh thái, du lịch cộng đồng và hỗ trợ phát triển nông – lâm nghiệp cho khu vực phía Tây Nam tỉnh. </w:t>
            </w:r>
          </w:p>
          <w:p w14:paraId="200B1E67" w14:textId="3EBE4893" w:rsidR="00C44180" w:rsidRPr="00C44180" w:rsidRDefault="002A560B" w:rsidP="00C44180">
            <w:pPr>
              <w:spacing w:after="40"/>
              <w:jc w:val="both"/>
              <w:rPr>
                <w:bCs/>
                <w:sz w:val="21"/>
              </w:rPr>
            </w:pPr>
            <w:r>
              <w:rPr>
                <w:bCs/>
                <w:sz w:val="21"/>
              </w:rPr>
              <w:t>Trong bước lập hồ sơ</w:t>
            </w:r>
            <w:r w:rsidR="00C44180" w:rsidRPr="00C44180">
              <w:rPr>
                <w:bCs/>
                <w:sz w:val="21"/>
              </w:rPr>
              <w:t xml:space="preserve"> quy hoạch, nội dung liên kết vùng sẽ được tiếp tục nghiên cứu, cụ thể hóa trên cơ sở làm rõ mối quan hệ không gian và chức năng của Minh Long với trung tâm tỉnh Quảng Ngãi, các đô thị, trung tâm dịch vụ, khu vực sản xuất và các địa bàn miền núi lân cận. Đồng thời, rà soát và đề xuất hoàn thiện các tuyến giao thông đối ngoại, các đầu mối kết nối và hành lang phát triển chủ đạo nhằm nâng cao khả năng tiếp cận, giao thương và liên kết giữa đô thị Minh Long với khu vực đồng bằng, ven biển và miền núi phía Tây.</w:t>
            </w:r>
          </w:p>
          <w:p w14:paraId="1E3B7068" w14:textId="2C493D17" w:rsidR="00383975" w:rsidRPr="00C44180" w:rsidRDefault="002A560B">
            <w:pPr>
              <w:spacing w:after="40"/>
              <w:jc w:val="both"/>
              <w:rPr>
                <w:bCs/>
                <w:sz w:val="21"/>
              </w:rPr>
            </w:pPr>
            <w:r>
              <w:rPr>
                <w:bCs/>
                <w:sz w:val="21"/>
              </w:rPr>
              <w:t>Hồ sơ</w:t>
            </w:r>
            <w:r w:rsidR="00C44180" w:rsidRPr="00C44180">
              <w:rPr>
                <w:bCs/>
                <w:sz w:val="21"/>
              </w:rPr>
              <w:t xml:space="preserve"> cũng sẽ nghiên cứu tổ chức kết nối đồng bộ giữa khu vực trung tâm đô thị với các vùng sản xuất nông – lâm nghiệp, vùng nguyên liệu, cơ sở sơ chế – chế biến, các điểm du lịch như Thác Trắng, Đèo Long Môn, Làng Ren và các khu vực phát triển lân cận. Qua đó, phát huy vai trò của Minh Long là trung tâm dịch vụ, đầu mối hỗ trợ sản xuất, tiêu thụ nông sản và liên kết du lịch của tiểu vùng; đồng thời bảo đảm sự phối hợp thống nhất giữa định hướng phát triển không gian, sử dụng đất và hệ thống hạ tầng kỹ thuật trong tổng thể phát triển khu vực phía Tây tỉnh Quảng Ngãi.</w:t>
            </w:r>
          </w:p>
        </w:tc>
      </w:tr>
      <w:tr w:rsidR="00383975" w14:paraId="1710EA55" w14:textId="77777777" w:rsidTr="00A93AC8">
        <w:trPr>
          <w:jc w:val="center"/>
        </w:trPr>
        <w:tc>
          <w:tcPr>
            <w:tcW w:w="7030" w:type="dxa"/>
            <w:tcMar>
              <w:top w:w="100" w:type="dxa"/>
              <w:left w:w="120" w:type="dxa"/>
              <w:bottom w:w="100" w:type="dxa"/>
              <w:right w:w="120" w:type="dxa"/>
            </w:tcMar>
          </w:tcPr>
          <w:p w14:paraId="04A2F33B" w14:textId="77777777" w:rsidR="00383975" w:rsidRPr="00383975" w:rsidRDefault="00383975" w:rsidP="00383975">
            <w:pPr>
              <w:spacing w:after="40"/>
              <w:jc w:val="both"/>
              <w:rPr>
                <w:bCs/>
                <w:sz w:val="21"/>
              </w:rPr>
            </w:pPr>
            <w:r w:rsidRPr="00383975">
              <w:rPr>
                <w:bCs/>
                <w:sz w:val="21"/>
              </w:rPr>
              <w:t>- Về lĩnh vực đất đai:</w:t>
            </w:r>
          </w:p>
          <w:p w14:paraId="7A59DD25" w14:textId="77777777" w:rsidR="00383975" w:rsidRPr="00383975" w:rsidRDefault="00383975" w:rsidP="00383975">
            <w:pPr>
              <w:spacing w:after="40"/>
              <w:jc w:val="both"/>
              <w:rPr>
                <w:bCs/>
                <w:sz w:val="21"/>
              </w:rPr>
            </w:pPr>
            <w:r w:rsidRPr="00383975">
              <w:rPr>
                <w:bCs/>
                <w:sz w:val="21"/>
              </w:rPr>
              <w:t>+ Rà soát các khu vực đã được đo đạc địa chính chính quy; trường hợp đã có bản đồ địa chính thì phối hợp thu thập đầy đủ hồ sơ, tài liệu, bản đồ hiện có để sử dụng làm cơ sở lập quy hoạch, tránh trùng lặp, lãng phí.</w:t>
            </w:r>
          </w:p>
          <w:p w14:paraId="6485D5EA" w14:textId="77777777" w:rsidR="00383975" w:rsidRPr="00383975" w:rsidRDefault="00383975" w:rsidP="00383975">
            <w:pPr>
              <w:spacing w:after="40"/>
              <w:jc w:val="both"/>
              <w:rPr>
                <w:bCs/>
                <w:sz w:val="21"/>
              </w:rPr>
            </w:pPr>
            <w:r w:rsidRPr="00383975">
              <w:rPr>
                <w:bCs/>
                <w:sz w:val="21"/>
              </w:rPr>
              <w:t>+ Việc lập quy hoạch cần gắn với chủ trương của tỉnh về đo đạc bản đồ địa chính, đăng ký đất đai và xây dựng cơ sở dữ liệu đất đai để bảo đảm đồng bộ dữ liệu quản lý.</w:t>
            </w:r>
          </w:p>
          <w:p w14:paraId="7759AC16" w14:textId="7D6C6D69" w:rsidR="00383975" w:rsidRPr="00563A8C" w:rsidRDefault="00383975" w:rsidP="00383975">
            <w:pPr>
              <w:spacing w:after="40"/>
              <w:jc w:val="both"/>
              <w:rPr>
                <w:bCs/>
                <w:sz w:val="21"/>
              </w:rPr>
            </w:pPr>
            <w:r w:rsidRPr="00383975">
              <w:rPr>
                <w:bCs/>
                <w:sz w:val="21"/>
              </w:rPr>
              <w:t xml:space="preserve">+ Kiểm tra, rà soát, đối chiếu với Quy hoạch tỉnh Quảng Ngãi thời kỳ 2021-2030, tầm nhìn đến năm 2050 được Thủ tướng Chính phủ phê duyệt tại Quyết định số 1456/QĐ-TTg ngày 22/11/2023 và được phê duyệt điều chỉnh tại Quyết định số 788/QĐ-UBND ngày 27/02/2026 của Chủ tịch UBND tỉnh Quảng Ngãi; Quy hoạch lâm nghiệp quốc gia đã được Thủ tướng Chính phủ phê duyệt và các quy hoạch khác có liên quan theo định hướng phát triển kinh tế - xã hội của địa phương để đảm bảo đồng bộ, thống nhất với các quy hoạch; đồng thời, đảm bảo tuân thủ chỉ tiêu sử dụng đất đã được phân bổ trong Quy hoạch tỉnh (đã được phê duyệt điều chỉnh) và các chỉ tiêu sử dụng đất đã được cấp thẩm quyền phân bổ cho địa phương. </w:t>
            </w:r>
          </w:p>
        </w:tc>
        <w:tc>
          <w:tcPr>
            <w:tcW w:w="8164" w:type="dxa"/>
            <w:tcMar>
              <w:top w:w="100" w:type="dxa"/>
              <w:left w:w="120" w:type="dxa"/>
              <w:bottom w:w="100" w:type="dxa"/>
              <w:right w:w="120" w:type="dxa"/>
            </w:tcMar>
          </w:tcPr>
          <w:p w14:paraId="462BBD7B" w14:textId="56BAC888" w:rsidR="00383975" w:rsidRPr="002A590F" w:rsidRDefault="002A590F">
            <w:pPr>
              <w:spacing w:after="40"/>
              <w:jc w:val="both"/>
              <w:rPr>
                <w:bCs/>
                <w:color w:val="FF0000"/>
                <w:sz w:val="21"/>
              </w:rPr>
            </w:pPr>
            <w:r w:rsidRPr="002A590F">
              <w:rPr>
                <w:bCs/>
                <w:sz w:val="21"/>
              </w:rPr>
              <w:t xml:space="preserve">Tiếp thu ý kiến và </w:t>
            </w:r>
            <w:r w:rsidR="000211B3">
              <w:rPr>
                <w:bCs/>
                <w:sz w:val="21"/>
              </w:rPr>
              <w:t>sẽ kiểm tra, rà soát, đối chiếu các nội dung về lĩnh vực đất đai trong bước lập quy hoạch</w:t>
            </w:r>
            <w:r w:rsidRPr="002A590F">
              <w:rPr>
                <w:bCs/>
                <w:sz w:val="21"/>
              </w:rPr>
              <w:t>.</w:t>
            </w:r>
          </w:p>
        </w:tc>
      </w:tr>
      <w:tr w:rsidR="002B1EDD" w:rsidRPr="00F527BF" w14:paraId="23068FD4" w14:textId="77777777" w:rsidTr="00A93AC8">
        <w:trPr>
          <w:jc w:val="center"/>
        </w:trPr>
        <w:tc>
          <w:tcPr>
            <w:tcW w:w="7030" w:type="dxa"/>
            <w:tcMar>
              <w:top w:w="100" w:type="dxa"/>
              <w:left w:w="120" w:type="dxa"/>
              <w:bottom w:w="100" w:type="dxa"/>
              <w:right w:w="120" w:type="dxa"/>
            </w:tcMar>
          </w:tcPr>
          <w:p w14:paraId="40B8B06A" w14:textId="77777777" w:rsidR="002B1EDD" w:rsidRPr="00F760CD" w:rsidRDefault="002B1EDD" w:rsidP="002B1EDD">
            <w:pPr>
              <w:spacing w:after="40"/>
              <w:jc w:val="both"/>
              <w:rPr>
                <w:bCs/>
                <w:color w:val="000000" w:themeColor="text1"/>
                <w:sz w:val="21"/>
              </w:rPr>
            </w:pPr>
            <w:r w:rsidRPr="00F760CD">
              <w:rPr>
                <w:bCs/>
                <w:color w:val="000000" w:themeColor="text1"/>
                <w:sz w:val="21"/>
              </w:rPr>
              <w:t>- Về lĩnh vực thuỷ lợi:</w:t>
            </w:r>
          </w:p>
          <w:p w14:paraId="47249D1E" w14:textId="0A81FFC5" w:rsidR="002B1EDD" w:rsidRPr="00F760CD" w:rsidRDefault="002B1EDD" w:rsidP="002B1EDD">
            <w:pPr>
              <w:spacing w:after="40"/>
              <w:jc w:val="both"/>
              <w:rPr>
                <w:bCs/>
                <w:color w:val="000000" w:themeColor="text1"/>
                <w:sz w:val="21"/>
              </w:rPr>
            </w:pPr>
            <w:r w:rsidRPr="00F760CD">
              <w:rPr>
                <w:bCs/>
                <w:color w:val="000000" w:themeColor="text1"/>
                <w:sz w:val="21"/>
              </w:rPr>
              <w:t>+ Xem xét, bổ sung nội dung công việc đánh giá hiện trạng kết cấu hạ tầng thủy lợi, cấp nước sạch nông thôn, tiêu úng, phòng chống sạt lở bờ sông trong khu vực quy hoạch; xác định nhu cầu sử dụng nước, nguồn nước từ các công trình thủy lợi để cấp cho các ngành kinh tế - xã hội (nông nghiệp, công nghiệp, sinh hoạt, môi trường, dịch vụ du lịch…) trong khu vực quy hoạch; bổ sung nội dung công việc nghiên cứu, đề xuất các phương án công trình kết cấu hạ tầng kỹ thuật thủy lợi, cấp nước sạch nông thôn, phòng chống sạt lở bờ sông,… phù hợp với Phương án phát triển kết cấu hạ tầng thủy lợi gắn với phòng chống thiên tai trong điều chỉnh Quy hoạch tỉnh Quảng Ngãi thời kỳ 2021-2030, tầm nhìn đến 2050 (tại Quyết định số 788/QĐ-UBND ngày 27/02/2026 của UBND tỉnh Quảng Ngãi).</w:t>
            </w:r>
          </w:p>
          <w:p w14:paraId="62AC724B" w14:textId="77777777" w:rsidR="002B1EDD" w:rsidRPr="00F760CD" w:rsidRDefault="002B1EDD" w:rsidP="002B1EDD">
            <w:pPr>
              <w:spacing w:after="40"/>
              <w:jc w:val="both"/>
              <w:rPr>
                <w:bCs/>
                <w:color w:val="000000" w:themeColor="text1"/>
                <w:sz w:val="21"/>
              </w:rPr>
            </w:pPr>
            <w:r w:rsidRPr="00F760CD">
              <w:rPr>
                <w:bCs/>
                <w:color w:val="000000" w:themeColor="text1"/>
                <w:sz w:val="21"/>
              </w:rPr>
              <w:t>+ Đồng thời trong quá trình triển khai lập quy hoạch, đề nghị UBND xã Minh Long xem xét rà soát, cập nhật những vị trí, khu vực bị sạt lở, có nguy cơ sạt lở bờ sông, suối, các công trình thủy lợi, cấp nước sạch nông thôn bị xuống cấp ảnh hưởng lớn đến đời sống nhân dân cũng như mục tiêu phát triển kinh tế xã hội của địa phương; đề xuất các giải pháp, phương án khắc phục nhằm chủ động phòng, chống, ứng phó với thiên tai, biến đổi khí hậu diễn biến như hiện nay. Yêu cầu sản phẩm hồ sơ Quy hoạch phải đề xuất phương án, giải pháp kỹ thuật cho từng công trình thủy lợi, cấp nước sạch nông thôn, phòng chống sạt lở bờ sông, suối … hiện có trong phạm vi Quy hoạch như: Giữ nguyên hiện trạng công trình, điều chỉnh nhiệm vụ, quy mô, di dời, thay thế công trình mới, xử lý công trình do không còn nhiệm vụ,…</w:t>
            </w:r>
          </w:p>
          <w:p w14:paraId="0CA9A4C1" w14:textId="77777777" w:rsidR="002B1EDD" w:rsidRPr="00F760CD" w:rsidRDefault="002B1EDD" w:rsidP="002B1EDD">
            <w:pPr>
              <w:spacing w:after="40"/>
              <w:jc w:val="both"/>
              <w:rPr>
                <w:bCs/>
                <w:color w:val="000000" w:themeColor="text1"/>
                <w:sz w:val="21"/>
              </w:rPr>
            </w:pPr>
            <w:r w:rsidRPr="00F760CD">
              <w:rPr>
                <w:bCs/>
                <w:color w:val="000000" w:themeColor="text1"/>
                <w:sz w:val="21"/>
              </w:rPr>
              <w:t>+ Đối chiếu, cập nhật thống nhất tên nguồn nước, tên sông suối, hồ chứa, trong khu vực theo Quyết định số 12/QĐ-UBND ngày 13/01/2026 của UBND tỉnh đã phê duyệt nêu trên.</w:t>
            </w:r>
          </w:p>
          <w:p w14:paraId="63223D1A" w14:textId="77777777" w:rsidR="002B1EDD" w:rsidRPr="00F760CD" w:rsidRDefault="002B1EDD" w:rsidP="002B1EDD">
            <w:pPr>
              <w:spacing w:after="40"/>
              <w:jc w:val="both"/>
              <w:rPr>
                <w:bCs/>
                <w:color w:val="000000" w:themeColor="text1"/>
                <w:sz w:val="21"/>
              </w:rPr>
            </w:pPr>
            <w:r w:rsidRPr="00F760CD">
              <w:rPr>
                <w:bCs/>
                <w:color w:val="000000" w:themeColor="text1"/>
                <w:sz w:val="21"/>
              </w:rPr>
              <w:t>+ Hạn chế việc san lấp hồ, ao, đầm, phá trên địa bàn xã thuộc Danh mục hồ, ao, đầm, phá không được san lấp và có giải pháp tích trữ, tiêu thoát nước mưa bảo đảm không gây ngập úng nhân tạo.</w:t>
            </w:r>
          </w:p>
          <w:p w14:paraId="7EFA7FC3" w14:textId="338F091B" w:rsidR="002B1EDD" w:rsidRPr="00F760CD" w:rsidRDefault="002B1EDD" w:rsidP="002B1EDD">
            <w:pPr>
              <w:spacing w:after="40"/>
              <w:jc w:val="both"/>
              <w:rPr>
                <w:bCs/>
                <w:color w:val="000000" w:themeColor="text1"/>
                <w:sz w:val="21"/>
              </w:rPr>
            </w:pPr>
            <w:r w:rsidRPr="00F760CD">
              <w:rPr>
                <w:bCs/>
                <w:color w:val="000000" w:themeColor="text1"/>
                <w:sz w:val="21"/>
              </w:rPr>
              <w:t xml:space="preserve">+ Đánh giá hiện trạng khai thác, sử dụng tài nguyên nước (nước mặt, nước dưới đất); Tính toán xác định nhu cầu sử dụng nước theo từng giai đoạn quy hoạch; Tính toán cân bằng nước để đánh giá khả năng đáp ứng của từng nguồn nước (nước mặt, nước dưới đất) và đề xuất giải pháp cấp nước phù hợp đảm bảo cho các nhu cầu phát triển kinh tế xã hội trên địa bàn xã. </w:t>
            </w:r>
          </w:p>
        </w:tc>
        <w:tc>
          <w:tcPr>
            <w:tcW w:w="8164" w:type="dxa"/>
            <w:tcMar>
              <w:top w:w="100" w:type="dxa"/>
              <w:left w:w="120" w:type="dxa"/>
              <w:bottom w:w="100" w:type="dxa"/>
              <w:right w:w="120" w:type="dxa"/>
            </w:tcMar>
          </w:tcPr>
          <w:p w14:paraId="3D3D1348" w14:textId="77777777" w:rsidR="002B1EDD" w:rsidRPr="00F760CD" w:rsidRDefault="002B1EDD" w:rsidP="002B1EDD">
            <w:pPr>
              <w:spacing w:after="40"/>
              <w:jc w:val="both"/>
              <w:rPr>
                <w:bCs/>
                <w:color w:val="000000" w:themeColor="text1"/>
                <w:sz w:val="21"/>
              </w:rPr>
            </w:pPr>
          </w:p>
          <w:p w14:paraId="706359C6" w14:textId="77777777" w:rsidR="00EE0B9F" w:rsidRPr="00F760CD" w:rsidRDefault="00EE0B9F" w:rsidP="002B1EDD">
            <w:pPr>
              <w:spacing w:after="40"/>
              <w:jc w:val="both"/>
              <w:rPr>
                <w:bCs/>
                <w:color w:val="000000" w:themeColor="text1"/>
                <w:sz w:val="21"/>
              </w:rPr>
            </w:pPr>
            <w:r w:rsidRPr="00F760CD">
              <w:rPr>
                <w:bCs/>
                <w:color w:val="000000" w:themeColor="text1"/>
                <w:sz w:val="21"/>
              </w:rPr>
              <w:t xml:space="preserve">Tiếp thu và bổ sung đánh giá hiện trạng kết cấu hạ tầng thủy lợi, cấp nước sạch nông thôn, tiêu úng, phòng chống sạt lở bờ sông trong khu vực quy hoạch vào mục II.4.1 và mục II.4.4 thuyết minh nhiệm vụ Quy hoạch. Bổ sung nội dung công việc nghiên cứu, đề xuất các phương án công trình kết cấu hạ tầng kỹ thuật thủy lợi, cấp nước sạch nông thôn, phòng chống sạt lở bờ sông,… phù hợp với Phương án phát triển kết cấu hạ tầng thủy lợi gắn với phòng chống thiên tai trong điều chỉnh Quy hoạch tỉnh Quảng Ngãi thời kỳ 2021-2030, tầm nhìn đến 2050 (tại Quyết định số 788/QĐ-UBND ngày 27/02/2026 của UBND tinh Quảng Ngãi) tại mục VIII.11 thuyết minh nhiệm vụ Quy hoạch. </w:t>
            </w:r>
          </w:p>
          <w:p w14:paraId="3A704F01" w14:textId="2C35F293" w:rsidR="007E6E30" w:rsidRPr="00F760CD" w:rsidRDefault="00EE0B9F" w:rsidP="002B1EDD">
            <w:pPr>
              <w:spacing w:after="40"/>
              <w:jc w:val="both"/>
              <w:rPr>
                <w:bCs/>
                <w:color w:val="000000" w:themeColor="text1"/>
                <w:sz w:val="21"/>
              </w:rPr>
            </w:pPr>
            <w:r w:rsidRPr="00F760CD">
              <w:rPr>
                <w:bCs/>
                <w:color w:val="000000" w:themeColor="text1"/>
                <w:sz w:val="21"/>
              </w:rPr>
              <w:t xml:space="preserve">Trong quá trình lập hồ sơ quy hoạch sẽ rà soát, cập nhật những vị trí, khu vực bị sạt lở, có nguy cơ sạt lở bờ sông, suối, các công trình thủy lợi, cấp nước sạch nông thôn bị xuống cấp ảnh hưởng lớn đến đời sống nhân dân cũng như mục tiêu phát triển kinh tế xã hội của địa phương; đề xuất các giải pháp, phương án khắc phục nhằm chủ động phòng, chống, ứng phó với thiên tai, biến đổi khí hậu diễn biến như hiện nay. </w:t>
            </w:r>
            <w:r w:rsidR="00E132FC" w:rsidRPr="00F760CD">
              <w:rPr>
                <w:bCs/>
                <w:color w:val="000000" w:themeColor="text1"/>
                <w:sz w:val="21"/>
              </w:rPr>
              <w:t>H</w:t>
            </w:r>
            <w:r w:rsidRPr="00F760CD">
              <w:rPr>
                <w:bCs/>
                <w:color w:val="000000" w:themeColor="text1"/>
                <w:sz w:val="21"/>
              </w:rPr>
              <w:t>ồ sơ Quy hoạch phải đề xuất phương án, giải pháp kỹ thuật cho từng công trình thủy lợi, cấp nước sạch nông thôn, phòng chống sạt lở bờ sông, suối … hiện có trong phạm vi Quy hoạch.</w:t>
            </w:r>
          </w:p>
          <w:p w14:paraId="6431AFD9" w14:textId="28756354" w:rsidR="002B1EDD" w:rsidRPr="00F760CD" w:rsidRDefault="002B1EDD" w:rsidP="002B1EDD">
            <w:pPr>
              <w:spacing w:after="40"/>
              <w:jc w:val="both"/>
              <w:rPr>
                <w:bCs/>
                <w:color w:val="000000" w:themeColor="text1"/>
                <w:sz w:val="21"/>
              </w:rPr>
            </w:pPr>
            <w:r w:rsidRPr="00F760CD">
              <w:rPr>
                <w:bCs/>
                <w:color w:val="000000" w:themeColor="text1"/>
                <w:sz w:val="21"/>
              </w:rPr>
              <w:t xml:space="preserve">Tiếp thu ý kiến, các nội dung về </w:t>
            </w:r>
            <w:r w:rsidR="00EE0B9F" w:rsidRPr="00F760CD">
              <w:rPr>
                <w:bCs/>
                <w:color w:val="000000" w:themeColor="text1"/>
                <w:sz w:val="21"/>
              </w:rPr>
              <w:t xml:space="preserve">cập nhật thống nhất tên nguồn nước, tên sông suối, hồ chứa, trong khu vực theo Quyết định số 12/QĐ-UBND ngày 13/01/2026 của UBND tỉnh đã phê duyệt. Hạn chế việc san lấp hồ, ao, đầm, phá trên địa bàn xã thuộc Danh mục hồ, ao, đầm, phá không được san lấp và có giải pháp tích trữ, tiêu thoát nước mưa bảo đảm không gây ngập úng nhân tạo. </w:t>
            </w:r>
            <w:r w:rsidRPr="00F760CD">
              <w:rPr>
                <w:bCs/>
                <w:color w:val="000000" w:themeColor="text1"/>
                <w:sz w:val="21"/>
              </w:rPr>
              <w:t xml:space="preserve">Tính toán xác định nhu cầu sử dụng nước theo từng giai đoạn quy hoạch sẽ được cụ thể hóa ở bước lập </w:t>
            </w:r>
            <w:r w:rsidR="00EE0B9F" w:rsidRPr="00F760CD">
              <w:rPr>
                <w:bCs/>
                <w:color w:val="000000" w:themeColor="text1"/>
                <w:sz w:val="21"/>
              </w:rPr>
              <w:t>hồ sơ</w:t>
            </w:r>
            <w:r w:rsidRPr="00F760CD">
              <w:rPr>
                <w:bCs/>
                <w:color w:val="000000" w:themeColor="text1"/>
                <w:sz w:val="21"/>
              </w:rPr>
              <w:t xml:space="preserve"> quy hoạch.</w:t>
            </w:r>
          </w:p>
          <w:p w14:paraId="6B046794" w14:textId="10AEA4F8" w:rsidR="002B1EDD" w:rsidRPr="00F760CD" w:rsidRDefault="002B1EDD" w:rsidP="002B1EDD">
            <w:pPr>
              <w:spacing w:after="40"/>
              <w:jc w:val="both"/>
              <w:rPr>
                <w:bCs/>
                <w:color w:val="000000" w:themeColor="text1"/>
                <w:sz w:val="21"/>
              </w:rPr>
            </w:pPr>
          </w:p>
        </w:tc>
      </w:tr>
      <w:tr w:rsidR="002B1EDD" w14:paraId="354E8FE5" w14:textId="77777777" w:rsidTr="00A93AC8">
        <w:trPr>
          <w:jc w:val="center"/>
        </w:trPr>
        <w:tc>
          <w:tcPr>
            <w:tcW w:w="7030" w:type="dxa"/>
            <w:tcMar>
              <w:top w:w="100" w:type="dxa"/>
              <w:left w:w="120" w:type="dxa"/>
              <w:bottom w:w="100" w:type="dxa"/>
              <w:right w:w="120" w:type="dxa"/>
            </w:tcMar>
          </w:tcPr>
          <w:p w14:paraId="0A596DC5" w14:textId="70474294" w:rsidR="002B1EDD" w:rsidRPr="00563A8C" w:rsidRDefault="002B1EDD" w:rsidP="002B1EDD">
            <w:pPr>
              <w:spacing w:after="40"/>
              <w:jc w:val="both"/>
              <w:rPr>
                <w:bCs/>
                <w:sz w:val="21"/>
              </w:rPr>
            </w:pPr>
            <w:r>
              <w:rPr>
                <w:bCs/>
                <w:sz w:val="21"/>
              </w:rPr>
              <w:t>-</w:t>
            </w:r>
            <w:r w:rsidRPr="00CF04E6">
              <w:rPr>
                <w:bCs/>
                <w:sz w:val="21"/>
              </w:rPr>
              <w:t xml:space="preserve"> Về quy hoạch nghĩa trang: đề nghị nghiên cứu không quy hoạch xây dựng mới hoặc mở rộng quy mô nghĩa trang trong phạm vi hành lang bảo vệ nguồn nước theo quy định tại khoản 8 Điều 23 Luật Tài nguyên nước năm 2023. </w:t>
            </w:r>
          </w:p>
        </w:tc>
        <w:tc>
          <w:tcPr>
            <w:tcW w:w="8164" w:type="dxa"/>
            <w:tcMar>
              <w:top w:w="100" w:type="dxa"/>
              <w:left w:w="120" w:type="dxa"/>
              <w:bottom w:w="100" w:type="dxa"/>
              <w:right w:w="120" w:type="dxa"/>
            </w:tcMar>
          </w:tcPr>
          <w:p w14:paraId="23D4C9CD" w14:textId="17401ADD" w:rsidR="002B1EDD" w:rsidRPr="00F760CD" w:rsidRDefault="002B1EDD" w:rsidP="002B1EDD">
            <w:pPr>
              <w:spacing w:after="40"/>
              <w:jc w:val="both"/>
              <w:rPr>
                <w:color w:val="000000" w:themeColor="text1"/>
                <w:sz w:val="21"/>
              </w:rPr>
            </w:pPr>
            <w:r w:rsidRPr="00F760CD">
              <w:rPr>
                <w:color w:val="000000" w:themeColor="text1"/>
                <w:sz w:val="21"/>
              </w:rPr>
              <w:t xml:space="preserve">Tiếp thu ý kiến và đã cập nhật bổ sung tại Mục VIII.11. </w:t>
            </w:r>
          </w:p>
        </w:tc>
      </w:tr>
      <w:tr w:rsidR="002B1EDD" w14:paraId="62E5E468" w14:textId="77777777" w:rsidTr="00B32A2D">
        <w:trPr>
          <w:jc w:val="center"/>
        </w:trPr>
        <w:tc>
          <w:tcPr>
            <w:tcW w:w="15194" w:type="dxa"/>
            <w:gridSpan w:val="2"/>
            <w:tcMar>
              <w:top w:w="100" w:type="dxa"/>
              <w:left w:w="120" w:type="dxa"/>
              <w:bottom w:w="100" w:type="dxa"/>
              <w:right w:w="120" w:type="dxa"/>
            </w:tcMar>
          </w:tcPr>
          <w:p w14:paraId="36512ADB" w14:textId="4391AA1D" w:rsidR="002B1EDD" w:rsidRPr="00563A8C" w:rsidRDefault="002B1EDD" w:rsidP="002B1EDD">
            <w:pPr>
              <w:spacing w:after="40"/>
              <w:jc w:val="both"/>
              <w:rPr>
                <w:b/>
                <w:color w:val="FF0000"/>
                <w:sz w:val="21"/>
              </w:rPr>
            </w:pPr>
            <w:r w:rsidRPr="00563A8C">
              <w:rPr>
                <w:b/>
                <w:sz w:val="23"/>
              </w:rPr>
              <w:t>V</w:t>
            </w:r>
            <w:r>
              <w:rPr>
                <w:b/>
                <w:sz w:val="23"/>
              </w:rPr>
              <w:t>II</w:t>
            </w:r>
            <w:r w:rsidRPr="00563A8C">
              <w:rPr>
                <w:b/>
                <w:sz w:val="23"/>
              </w:rPr>
              <w:t xml:space="preserve">I. </w:t>
            </w:r>
            <w:r>
              <w:rPr>
                <w:b/>
                <w:sz w:val="23"/>
              </w:rPr>
              <w:t>BỘ CHỈ HUY QUÂN SỰ TỈNH</w:t>
            </w:r>
            <w:r w:rsidRPr="00563A8C">
              <w:rPr>
                <w:b/>
                <w:sz w:val="23"/>
              </w:rPr>
              <w:t xml:space="preserve"> - Công văn số </w:t>
            </w:r>
            <w:r>
              <w:rPr>
                <w:b/>
                <w:sz w:val="23"/>
              </w:rPr>
              <w:t>3272</w:t>
            </w:r>
            <w:r w:rsidRPr="00563A8C">
              <w:rPr>
                <w:b/>
                <w:sz w:val="23"/>
              </w:rPr>
              <w:t>/</w:t>
            </w:r>
            <w:r>
              <w:rPr>
                <w:b/>
                <w:sz w:val="23"/>
              </w:rPr>
              <w:t>BCH</w:t>
            </w:r>
            <w:r w:rsidRPr="00563A8C">
              <w:rPr>
                <w:b/>
                <w:sz w:val="23"/>
              </w:rPr>
              <w:t>-</w:t>
            </w:r>
            <w:r>
              <w:rPr>
                <w:b/>
                <w:sz w:val="23"/>
              </w:rPr>
              <w:t>TM</w:t>
            </w:r>
            <w:r w:rsidRPr="00563A8C">
              <w:rPr>
                <w:b/>
                <w:sz w:val="23"/>
              </w:rPr>
              <w:t xml:space="preserve"> ngày </w:t>
            </w:r>
            <w:r>
              <w:rPr>
                <w:b/>
                <w:sz w:val="23"/>
              </w:rPr>
              <w:t>14</w:t>
            </w:r>
            <w:r w:rsidRPr="00563A8C">
              <w:rPr>
                <w:b/>
                <w:sz w:val="23"/>
              </w:rPr>
              <w:t>/7/2026</w:t>
            </w:r>
          </w:p>
        </w:tc>
      </w:tr>
      <w:tr w:rsidR="002B1EDD" w14:paraId="4D6EF643" w14:textId="77777777" w:rsidTr="00762111">
        <w:trPr>
          <w:jc w:val="center"/>
        </w:trPr>
        <w:tc>
          <w:tcPr>
            <w:tcW w:w="15194" w:type="dxa"/>
            <w:gridSpan w:val="2"/>
            <w:tcMar>
              <w:top w:w="100" w:type="dxa"/>
              <w:left w:w="120" w:type="dxa"/>
              <w:bottom w:w="100" w:type="dxa"/>
              <w:right w:w="120" w:type="dxa"/>
            </w:tcMar>
          </w:tcPr>
          <w:p w14:paraId="28B89D15" w14:textId="4FEAC95D" w:rsidR="002B1EDD" w:rsidRPr="00563A8C" w:rsidRDefault="002B1EDD" w:rsidP="002B1EDD">
            <w:pPr>
              <w:spacing w:after="40"/>
              <w:jc w:val="both"/>
              <w:rPr>
                <w:b/>
                <w:color w:val="FF0000"/>
                <w:sz w:val="21"/>
              </w:rPr>
            </w:pPr>
            <w:r w:rsidRPr="00383975">
              <w:rPr>
                <w:sz w:val="21"/>
              </w:rPr>
              <w:t>1. Thống nhất với hồ sơ nhiệm vụ và dự toán quy hoạch chung đô thị mới</w:t>
            </w:r>
            <w:r>
              <w:rPr>
                <w:sz w:val="21"/>
              </w:rPr>
              <w:t xml:space="preserve"> </w:t>
            </w:r>
            <w:r w:rsidRPr="00383975">
              <w:rPr>
                <w:sz w:val="21"/>
              </w:rPr>
              <w:t xml:space="preserve">Minh Long. </w:t>
            </w:r>
          </w:p>
        </w:tc>
      </w:tr>
      <w:tr w:rsidR="002B1EDD" w14:paraId="116E04AD" w14:textId="77777777" w:rsidTr="00A93AC8">
        <w:trPr>
          <w:jc w:val="center"/>
        </w:trPr>
        <w:tc>
          <w:tcPr>
            <w:tcW w:w="7030" w:type="dxa"/>
            <w:tcMar>
              <w:top w:w="100" w:type="dxa"/>
              <w:left w:w="120" w:type="dxa"/>
              <w:bottom w:w="100" w:type="dxa"/>
              <w:right w:w="120" w:type="dxa"/>
            </w:tcMar>
          </w:tcPr>
          <w:p w14:paraId="34EA34B1" w14:textId="73DA2998" w:rsidR="002B1EDD" w:rsidRPr="00383975" w:rsidRDefault="002B1EDD" w:rsidP="002B1EDD">
            <w:pPr>
              <w:spacing w:after="40"/>
              <w:jc w:val="both"/>
              <w:rPr>
                <w:sz w:val="21"/>
              </w:rPr>
            </w:pPr>
            <w:r w:rsidRPr="00383975">
              <w:rPr>
                <w:sz w:val="21"/>
              </w:rPr>
              <w:t>2. Trong quá trình triển khai thực hiện, đề nghị UBND xã Minh Long chỉ</w:t>
            </w:r>
            <w:r>
              <w:rPr>
                <w:sz w:val="21"/>
              </w:rPr>
              <w:t xml:space="preserve"> </w:t>
            </w:r>
            <w:r w:rsidRPr="00383975">
              <w:rPr>
                <w:sz w:val="21"/>
              </w:rPr>
              <w:t>đạo các đơn vị lập quy hoạch phối hợp với Ban Chỉ huy PTKV 5 - Đức Phổ và</w:t>
            </w:r>
            <w:r>
              <w:rPr>
                <w:sz w:val="21"/>
              </w:rPr>
              <w:t xml:space="preserve"> </w:t>
            </w:r>
            <w:r w:rsidRPr="00383975">
              <w:rPr>
                <w:sz w:val="21"/>
              </w:rPr>
              <w:t>các đơn vị Quân đội đứng chân trên địa bàn để xác lập vùng quy hoạch, tránh</w:t>
            </w:r>
            <w:r>
              <w:rPr>
                <w:sz w:val="21"/>
              </w:rPr>
              <w:t xml:space="preserve"> </w:t>
            </w:r>
            <w:r w:rsidRPr="00383975">
              <w:rPr>
                <w:sz w:val="21"/>
              </w:rPr>
              <w:t>quy hoạch chồng lấn đến quy hoạch quốc phòng, đất quốc phòng và công trình</w:t>
            </w:r>
            <w:r>
              <w:rPr>
                <w:sz w:val="21"/>
              </w:rPr>
              <w:t xml:space="preserve"> </w:t>
            </w:r>
            <w:r w:rsidRPr="00383975">
              <w:rPr>
                <w:sz w:val="21"/>
              </w:rPr>
              <w:t xml:space="preserve">quốc phòng trên địa bàn. </w:t>
            </w:r>
          </w:p>
        </w:tc>
        <w:tc>
          <w:tcPr>
            <w:tcW w:w="8164" w:type="dxa"/>
            <w:tcMar>
              <w:top w:w="100" w:type="dxa"/>
              <w:left w:w="120" w:type="dxa"/>
              <w:bottom w:w="100" w:type="dxa"/>
              <w:right w:w="120" w:type="dxa"/>
            </w:tcMar>
          </w:tcPr>
          <w:p w14:paraId="17F447AA" w14:textId="019B9918" w:rsidR="002B1EDD" w:rsidRPr="00563A8C" w:rsidRDefault="002B1EDD" w:rsidP="002B1EDD">
            <w:pPr>
              <w:spacing w:after="40"/>
              <w:jc w:val="both"/>
              <w:rPr>
                <w:b/>
                <w:color w:val="FF0000"/>
                <w:sz w:val="21"/>
              </w:rPr>
            </w:pPr>
            <w:r w:rsidRPr="00520957">
              <w:rPr>
                <w:sz w:val="21"/>
              </w:rPr>
              <w:t xml:space="preserve">Tiếp thu ý kiến và sẽ </w:t>
            </w:r>
            <w:r>
              <w:rPr>
                <w:sz w:val="21"/>
              </w:rPr>
              <w:t>tổ chức thực hiện</w:t>
            </w:r>
            <w:r w:rsidRPr="00520957">
              <w:rPr>
                <w:sz w:val="21"/>
              </w:rPr>
              <w:t xml:space="preserve"> trong bước lập quy hoạch</w:t>
            </w:r>
            <w:r>
              <w:rPr>
                <w:sz w:val="21"/>
              </w:rPr>
              <w:t>.</w:t>
            </w:r>
          </w:p>
        </w:tc>
      </w:tr>
    </w:tbl>
    <w:p w14:paraId="3E6C1DC3" w14:textId="77777777" w:rsidR="002D08E2" w:rsidRDefault="002D08E2"/>
    <w:sectPr w:rsidR="002D08E2" w:rsidSect="00034616">
      <w:pgSz w:w="16838" w:h="11906" w:orient="landscape"/>
      <w:pgMar w:top="822" w:right="822" w:bottom="765" w:left="822" w:header="340"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5BE24" w14:textId="77777777" w:rsidR="00E04878" w:rsidRDefault="00E04878">
      <w:pPr>
        <w:spacing w:line="240" w:lineRule="auto"/>
      </w:pPr>
      <w:r>
        <w:separator/>
      </w:r>
    </w:p>
  </w:endnote>
  <w:endnote w:type="continuationSeparator" w:id="0">
    <w:p w14:paraId="03EA959E" w14:textId="77777777" w:rsidR="00E04878" w:rsidRDefault="00E048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98D55" w14:textId="77777777" w:rsidR="00E04878" w:rsidRDefault="00E04878">
      <w:pPr>
        <w:spacing w:line="240" w:lineRule="auto"/>
      </w:pPr>
      <w:r>
        <w:separator/>
      </w:r>
    </w:p>
  </w:footnote>
  <w:footnote w:type="continuationSeparator" w:id="0">
    <w:p w14:paraId="3A36A1FA" w14:textId="77777777" w:rsidR="00E04878" w:rsidRDefault="00E0487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45E3573"/>
    <w:multiLevelType w:val="hybridMultilevel"/>
    <w:tmpl w:val="629A2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9904714">
    <w:abstractNumId w:val="8"/>
  </w:num>
  <w:num w:numId="2" w16cid:durableId="264312697">
    <w:abstractNumId w:val="6"/>
  </w:num>
  <w:num w:numId="3" w16cid:durableId="677006314">
    <w:abstractNumId w:val="5"/>
  </w:num>
  <w:num w:numId="4" w16cid:durableId="1619945690">
    <w:abstractNumId w:val="4"/>
  </w:num>
  <w:num w:numId="5" w16cid:durableId="425536803">
    <w:abstractNumId w:val="7"/>
  </w:num>
  <w:num w:numId="6" w16cid:durableId="1980382085">
    <w:abstractNumId w:val="3"/>
  </w:num>
  <w:num w:numId="7" w16cid:durableId="476847970">
    <w:abstractNumId w:val="2"/>
  </w:num>
  <w:num w:numId="8" w16cid:durableId="1408042241">
    <w:abstractNumId w:val="1"/>
  </w:num>
  <w:num w:numId="9" w16cid:durableId="1003357110">
    <w:abstractNumId w:val="0"/>
  </w:num>
  <w:num w:numId="10" w16cid:durableId="19995340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398F"/>
    <w:rsid w:val="00013E3E"/>
    <w:rsid w:val="00017F1C"/>
    <w:rsid w:val="000211B3"/>
    <w:rsid w:val="000226F5"/>
    <w:rsid w:val="00034616"/>
    <w:rsid w:val="0006063C"/>
    <w:rsid w:val="000C1193"/>
    <w:rsid w:val="000C6990"/>
    <w:rsid w:val="000D47C9"/>
    <w:rsid w:val="000E79EF"/>
    <w:rsid w:val="0011568A"/>
    <w:rsid w:val="0015074B"/>
    <w:rsid w:val="00161357"/>
    <w:rsid w:val="001A4EDE"/>
    <w:rsid w:val="001F7049"/>
    <w:rsid w:val="00237C20"/>
    <w:rsid w:val="00247BC3"/>
    <w:rsid w:val="00270F38"/>
    <w:rsid w:val="0027778F"/>
    <w:rsid w:val="0029639D"/>
    <w:rsid w:val="002A41CB"/>
    <w:rsid w:val="002A446B"/>
    <w:rsid w:val="002A560B"/>
    <w:rsid w:val="002A590F"/>
    <w:rsid w:val="002B1EDD"/>
    <w:rsid w:val="002B4F3B"/>
    <w:rsid w:val="002C5873"/>
    <w:rsid w:val="002D08E2"/>
    <w:rsid w:val="002F25DA"/>
    <w:rsid w:val="002F2B87"/>
    <w:rsid w:val="00320565"/>
    <w:rsid w:val="00326F90"/>
    <w:rsid w:val="00366E4A"/>
    <w:rsid w:val="0037266C"/>
    <w:rsid w:val="00374EC7"/>
    <w:rsid w:val="00376BEC"/>
    <w:rsid w:val="00383975"/>
    <w:rsid w:val="003B0DDD"/>
    <w:rsid w:val="003F1B02"/>
    <w:rsid w:val="00402B26"/>
    <w:rsid w:val="00406A07"/>
    <w:rsid w:val="004962C0"/>
    <w:rsid w:val="004B000B"/>
    <w:rsid w:val="004D25FE"/>
    <w:rsid w:val="004D386B"/>
    <w:rsid w:val="004D46E5"/>
    <w:rsid w:val="004E0988"/>
    <w:rsid w:val="004F282F"/>
    <w:rsid w:val="00520957"/>
    <w:rsid w:val="00525441"/>
    <w:rsid w:val="00527543"/>
    <w:rsid w:val="005412ED"/>
    <w:rsid w:val="00563A8C"/>
    <w:rsid w:val="005917E6"/>
    <w:rsid w:val="00595171"/>
    <w:rsid w:val="005A6298"/>
    <w:rsid w:val="005B1DFE"/>
    <w:rsid w:val="00611509"/>
    <w:rsid w:val="00666144"/>
    <w:rsid w:val="00686FFE"/>
    <w:rsid w:val="006A0505"/>
    <w:rsid w:val="006B2835"/>
    <w:rsid w:val="006D1E9A"/>
    <w:rsid w:val="006F7AF0"/>
    <w:rsid w:val="006F7D90"/>
    <w:rsid w:val="0071028B"/>
    <w:rsid w:val="00712771"/>
    <w:rsid w:val="00742943"/>
    <w:rsid w:val="00796203"/>
    <w:rsid w:val="007B05AA"/>
    <w:rsid w:val="007E05D5"/>
    <w:rsid w:val="007E61C0"/>
    <w:rsid w:val="007E6E30"/>
    <w:rsid w:val="007F689A"/>
    <w:rsid w:val="00806A67"/>
    <w:rsid w:val="008720D7"/>
    <w:rsid w:val="00875CB2"/>
    <w:rsid w:val="008860C7"/>
    <w:rsid w:val="00936570"/>
    <w:rsid w:val="0094426C"/>
    <w:rsid w:val="00964147"/>
    <w:rsid w:val="009B4FD4"/>
    <w:rsid w:val="009E3C40"/>
    <w:rsid w:val="009F1E3C"/>
    <w:rsid w:val="00A0282D"/>
    <w:rsid w:val="00A03B16"/>
    <w:rsid w:val="00A25C7F"/>
    <w:rsid w:val="00A76DD5"/>
    <w:rsid w:val="00A85E0A"/>
    <w:rsid w:val="00A86EB8"/>
    <w:rsid w:val="00A9100A"/>
    <w:rsid w:val="00A93AC8"/>
    <w:rsid w:val="00A96420"/>
    <w:rsid w:val="00AA1D8D"/>
    <w:rsid w:val="00AB4C0C"/>
    <w:rsid w:val="00AF14B0"/>
    <w:rsid w:val="00B01D87"/>
    <w:rsid w:val="00B35AB1"/>
    <w:rsid w:val="00B47730"/>
    <w:rsid w:val="00BA07E0"/>
    <w:rsid w:val="00BA2A8B"/>
    <w:rsid w:val="00BD4F5C"/>
    <w:rsid w:val="00BE6791"/>
    <w:rsid w:val="00BF241A"/>
    <w:rsid w:val="00C04AE7"/>
    <w:rsid w:val="00C144EF"/>
    <w:rsid w:val="00C26600"/>
    <w:rsid w:val="00C301EB"/>
    <w:rsid w:val="00C3628A"/>
    <w:rsid w:val="00C44180"/>
    <w:rsid w:val="00C72A74"/>
    <w:rsid w:val="00C90ADA"/>
    <w:rsid w:val="00CB0664"/>
    <w:rsid w:val="00CC3149"/>
    <w:rsid w:val="00CC5A76"/>
    <w:rsid w:val="00CF04E6"/>
    <w:rsid w:val="00CF27BC"/>
    <w:rsid w:val="00D10FF4"/>
    <w:rsid w:val="00D52A61"/>
    <w:rsid w:val="00D65B62"/>
    <w:rsid w:val="00D761F1"/>
    <w:rsid w:val="00D807ED"/>
    <w:rsid w:val="00DC6DD7"/>
    <w:rsid w:val="00DD0064"/>
    <w:rsid w:val="00DD4B14"/>
    <w:rsid w:val="00E04878"/>
    <w:rsid w:val="00E132FC"/>
    <w:rsid w:val="00E563E6"/>
    <w:rsid w:val="00E674BB"/>
    <w:rsid w:val="00EB57B0"/>
    <w:rsid w:val="00EC0F63"/>
    <w:rsid w:val="00EC2955"/>
    <w:rsid w:val="00EE0B9F"/>
    <w:rsid w:val="00F07E79"/>
    <w:rsid w:val="00F4459D"/>
    <w:rsid w:val="00F527BF"/>
    <w:rsid w:val="00F760CD"/>
    <w:rsid w:val="00FA075B"/>
    <w:rsid w:val="00FA33D7"/>
    <w:rsid w:val="00FA7B9E"/>
    <w:rsid w:val="00FC464E"/>
    <w:rsid w:val="00FC51B3"/>
    <w:rsid w:val="00FC693F"/>
    <w:rsid w:val="00FD28A7"/>
    <w:rsid w:val="00FD4FE7"/>
    <w:rsid w:val="00FD5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13449F"/>
  <w14:defaultImageDpi w14:val="300"/>
  <w15:docId w15:val="{71D90D4F-B72F-45D0-B08B-D691142ED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0" w:line="259" w:lineRule="auto"/>
    </w:pPr>
    <w:rPr>
      <w:rFonts w:ascii="Times New Roman" w:eastAsia="Times New Roman" w:hAnsi="Times New Roman"/>
    </w:rPr>
  </w:style>
  <w:style w:type="paragraph" w:styleId="Heading1">
    <w:name w:val="heading 1"/>
    <w:aliases w:val="AKR-Level 1,Phan I,Chapter,Heading 1 - Tiêu đề chính,1 ghost,g,Heading 1 Char Char,Chương,VN,MVA,h1,heading,h11,h12,h13,BSL,H-1,SW-Heading 1,D&amp;M,D&amp;M 1,CHUONG,HG-Level 1,ch­¬ng Char,Chương 1,Heading,Heading 11,proj,proj1,proj5,proj6,proj7,proj8"/>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AKR-Level 2,Muc I.1,Heading 2 - Tiêu đề phụ,(suindext),BVI2,Heading 2-BVI,RepHead2,l2,H2,HeadB,HeadB Char Char,Heading 21,BVI21,Heading 2-BVI1,RepHead21,l21,H21,2 headline,dau muc,(Chuong),Muclon,Tua2,8.4.1 Heading 2,H 2 Char Char,7.1,H 2,标题 2"/>
    <w:basedOn w:val="Normal"/>
    <w:next w:val="Normal"/>
    <w:link w:val="Heading2Char"/>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AKR-Level 3,Muc I.1.1,Heading 3 - Tiêu đề nhỏ,Heading 3 Char Char,so 3,3 bullet,b,2,Heading 3 Char Char Char Char Char Char Char Char,Heading 3 Char Char Char Char Char Char Char Char Char Char,h3,Bod,Section1,SW-Heading 3,small-head3 Char"/>
    <w:basedOn w:val="Normal"/>
    <w:next w:val="Normal"/>
    <w:link w:val="Heading3Char"/>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KR-Level 4,small-head4,Heading 4 - Mục nhỏ,Heading 4 Char Char,so 4,4 dash,d,Heading 4 Char1 Char,h4 Char,h41 Char Char Char Char,ADB Heading 4,Heading 4 Char Char Char Char Char,段,段1,段2,段3,段4,段5,段6,段7,段11,段21,段8,段12,段22,段9,段10,段13,段14,段15"/>
    <w:basedOn w:val="Normal"/>
    <w:next w:val="Normal"/>
    <w:link w:val="Heading4Char"/>
    <w:uiPriority w:val="9"/>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AKR-Level 5,a b c,Heading 51,Heading 5 Char Char,Char,Heading 5 Char1,Heading 5 Char1 Char,RepHead5,Paragraph,Heading 5 Char2 Char Char1,Paragraph Char1 Char Char1,Heading 5 Char Char1 Char Char1,Heading 5 Char1 Char Char Char1,H 5,8.1,Cha"/>
    <w:basedOn w:val="Normal"/>
    <w:next w:val="Normal"/>
    <w:link w:val="Heading5Char"/>
    <w:uiPriority w:val="9"/>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AKR-Level 1 Char,Phan I Char,Chapter Char,Heading 1 - Tiêu đề chính Char,1 ghost Char,g Char,Heading 1 Char Char Char,Chương Char,VN Char,MVA Char,h1 Char,heading Char,h11 Char,h12 Char,h13 Char,BSL Char,H-1 Char,SW-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AKR-Level 2 Char,Muc I.1 Char,Heading 2 - Tiêu đề phụ Char,(suindext) Char,BVI2 Char,Heading 2-BVI Char,RepHead2 Char,l2 Char,H2 Char,HeadB Char,HeadB Char Char Char,Heading 21 Char,BVI21 Char,Heading 2-BVI1 Char,RepHead21 Char,l21 Char"/>
    <w:basedOn w:val="DefaultParagraphFont"/>
    <w:link w:val="Heading2"/>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AKR-Level 3 Char,Muc I.1.1 Char,Heading 3 - Tiêu đề nhỏ Char,Heading 3 Char Char Char,so 3 Char,3 bullet Char,b Char,2 Char,Heading 3 Char Char Char Char Char Char Char Char Char,h3 Char,Bod Char,Section1 Char,SW-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aliases w:val="AKR-Level 4 Char,small-head4 Char,Heading 4 - Mục nhỏ Char,Heading 4 Char Char Char,so 4 Char,4 dash Char,d Char,Heading 4 Char1 Char Char,h4 Char Char,h41 Char Char Char Char Char,ADB Heading 4 Char,段 Char,段1 Char,段2 Char,段3 Char,段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aliases w:val="AKR-Level 5 Char,a b c Char,Heading 51 Char,Heading 5 Char Char Char,Char Char,Heading 5 Char1 Char1,Heading 5 Char1 Char Char,RepHead5 Char,Paragraph Char,Heading 5 Char2 Char Char1 Char,Paragraph Char1 Char Char1 Char,H 5 Char,8.1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fontstyle01">
    <w:name w:val="fontstyle01"/>
    <w:rsid w:val="00C72A7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7806">
      <w:bodyDiv w:val="1"/>
      <w:marLeft w:val="0"/>
      <w:marRight w:val="0"/>
      <w:marTop w:val="0"/>
      <w:marBottom w:val="0"/>
      <w:divBdr>
        <w:top w:val="none" w:sz="0" w:space="0" w:color="auto"/>
        <w:left w:val="none" w:sz="0" w:space="0" w:color="auto"/>
        <w:bottom w:val="none" w:sz="0" w:space="0" w:color="auto"/>
        <w:right w:val="none" w:sz="0" w:space="0" w:color="auto"/>
      </w:divBdr>
    </w:div>
    <w:div w:id="9071967">
      <w:bodyDiv w:val="1"/>
      <w:marLeft w:val="0"/>
      <w:marRight w:val="0"/>
      <w:marTop w:val="0"/>
      <w:marBottom w:val="0"/>
      <w:divBdr>
        <w:top w:val="none" w:sz="0" w:space="0" w:color="auto"/>
        <w:left w:val="none" w:sz="0" w:space="0" w:color="auto"/>
        <w:bottom w:val="none" w:sz="0" w:space="0" w:color="auto"/>
        <w:right w:val="none" w:sz="0" w:space="0" w:color="auto"/>
      </w:divBdr>
    </w:div>
    <w:div w:id="26565624">
      <w:bodyDiv w:val="1"/>
      <w:marLeft w:val="0"/>
      <w:marRight w:val="0"/>
      <w:marTop w:val="0"/>
      <w:marBottom w:val="0"/>
      <w:divBdr>
        <w:top w:val="none" w:sz="0" w:space="0" w:color="auto"/>
        <w:left w:val="none" w:sz="0" w:space="0" w:color="auto"/>
        <w:bottom w:val="none" w:sz="0" w:space="0" w:color="auto"/>
        <w:right w:val="none" w:sz="0" w:space="0" w:color="auto"/>
      </w:divBdr>
    </w:div>
    <w:div w:id="40980821">
      <w:bodyDiv w:val="1"/>
      <w:marLeft w:val="0"/>
      <w:marRight w:val="0"/>
      <w:marTop w:val="0"/>
      <w:marBottom w:val="0"/>
      <w:divBdr>
        <w:top w:val="none" w:sz="0" w:space="0" w:color="auto"/>
        <w:left w:val="none" w:sz="0" w:space="0" w:color="auto"/>
        <w:bottom w:val="none" w:sz="0" w:space="0" w:color="auto"/>
        <w:right w:val="none" w:sz="0" w:space="0" w:color="auto"/>
      </w:divBdr>
    </w:div>
    <w:div w:id="103887776">
      <w:bodyDiv w:val="1"/>
      <w:marLeft w:val="0"/>
      <w:marRight w:val="0"/>
      <w:marTop w:val="0"/>
      <w:marBottom w:val="0"/>
      <w:divBdr>
        <w:top w:val="none" w:sz="0" w:space="0" w:color="auto"/>
        <w:left w:val="none" w:sz="0" w:space="0" w:color="auto"/>
        <w:bottom w:val="none" w:sz="0" w:space="0" w:color="auto"/>
        <w:right w:val="none" w:sz="0" w:space="0" w:color="auto"/>
      </w:divBdr>
    </w:div>
    <w:div w:id="202060900">
      <w:bodyDiv w:val="1"/>
      <w:marLeft w:val="0"/>
      <w:marRight w:val="0"/>
      <w:marTop w:val="0"/>
      <w:marBottom w:val="0"/>
      <w:divBdr>
        <w:top w:val="none" w:sz="0" w:space="0" w:color="auto"/>
        <w:left w:val="none" w:sz="0" w:space="0" w:color="auto"/>
        <w:bottom w:val="none" w:sz="0" w:space="0" w:color="auto"/>
        <w:right w:val="none" w:sz="0" w:space="0" w:color="auto"/>
      </w:divBdr>
      <w:divsChild>
        <w:div w:id="636420863">
          <w:marLeft w:val="0"/>
          <w:marRight w:val="0"/>
          <w:marTop w:val="0"/>
          <w:marBottom w:val="0"/>
          <w:divBdr>
            <w:top w:val="none" w:sz="0" w:space="0" w:color="auto"/>
            <w:left w:val="none" w:sz="0" w:space="0" w:color="auto"/>
            <w:bottom w:val="none" w:sz="0" w:space="0" w:color="auto"/>
            <w:right w:val="none" w:sz="0" w:space="0" w:color="auto"/>
          </w:divBdr>
          <w:divsChild>
            <w:div w:id="1267077469">
              <w:marLeft w:val="0"/>
              <w:marRight w:val="0"/>
              <w:marTop w:val="0"/>
              <w:marBottom w:val="0"/>
              <w:divBdr>
                <w:top w:val="none" w:sz="0" w:space="0" w:color="auto"/>
                <w:left w:val="none" w:sz="0" w:space="0" w:color="auto"/>
                <w:bottom w:val="none" w:sz="0" w:space="0" w:color="auto"/>
                <w:right w:val="none" w:sz="0" w:space="0" w:color="auto"/>
              </w:divBdr>
              <w:divsChild>
                <w:div w:id="832916551">
                  <w:marLeft w:val="0"/>
                  <w:marRight w:val="0"/>
                  <w:marTop w:val="0"/>
                  <w:marBottom w:val="0"/>
                  <w:divBdr>
                    <w:top w:val="none" w:sz="0" w:space="0" w:color="auto"/>
                    <w:left w:val="none" w:sz="0" w:space="0" w:color="auto"/>
                    <w:bottom w:val="none" w:sz="0" w:space="0" w:color="auto"/>
                    <w:right w:val="none" w:sz="0" w:space="0" w:color="auto"/>
                  </w:divBdr>
                  <w:divsChild>
                    <w:div w:id="638994919">
                      <w:marLeft w:val="0"/>
                      <w:marRight w:val="0"/>
                      <w:marTop w:val="0"/>
                      <w:marBottom w:val="0"/>
                      <w:divBdr>
                        <w:top w:val="none" w:sz="0" w:space="0" w:color="auto"/>
                        <w:left w:val="none" w:sz="0" w:space="0" w:color="auto"/>
                        <w:bottom w:val="none" w:sz="0" w:space="0" w:color="auto"/>
                        <w:right w:val="none" w:sz="0" w:space="0" w:color="auto"/>
                      </w:divBdr>
                      <w:divsChild>
                        <w:div w:id="912080157">
                          <w:marLeft w:val="0"/>
                          <w:marRight w:val="0"/>
                          <w:marTop w:val="0"/>
                          <w:marBottom w:val="0"/>
                          <w:divBdr>
                            <w:top w:val="none" w:sz="0" w:space="0" w:color="auto"/>
                            <w:left w:val="none" w:sz="0" w:space="0" w:color="auto"/>
                            <w:bottom w:val="none" w:sz="0" w:space="0" w:color="auto"/>
                            <w:right w:val="none" w:sz="0" w:space="0" w:color="auto"/>
                          </w:divBdr>
                          <w:divsChild>
                            <w:div w:id="27822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5625292">
      <w:bodyDiv w:val="1"/>
      <w:marLeft w:val="0"/>
      <w:marRight w:val="0"/>
      <w:marTop w:val="0"/>
      <w:marBottom w:val="0"/>
      <w:divBdr>
        <w:top w:val="none" w:sz="0" w:space="0" w:color="auto"/>
        <w:left w:val="none" w:sz="0" w:space="0" w:color="auto"/>
        <w:bottom w:val="none" w:sz="0" w:space="0" w:color="auto"/>
        <w:right w:val="none" w:sz="0" w:space="0" w:color="auto"/>
      </w:divBdr>
    </w:div>
    <w:div w:id="244075542">
      <w:bodyDiv w:val="1"/>
      <w:marLeft w:val="0"/>
      <w:marRight w:val="0"/>
      <w:marTop w:val="0"/>
      <w:marBottom w:val="0"/>
      <w:divBdr>
        <w:top w:val="none" w:sz="0" w:space="0" w:color="auto"/>
        <w:left w:val="none" w:sz="0" w:space="0" w:color="auto"/>
        <w:bottom w:val="none" w:sz="0" w:space="0" w:color="auto"/>
        <w:right w:val="none" w:sz="0" w:space="0" w:color="auto"/>
      </w:divBdr>
    </w:div>
    <w:div w:id="259416344">
      <w:bodyDiv w:val="1"/>
      <w:marLeft w:val="0"/>
      <w:marRight w:val="0"/>
      <w:marTop w:val="0"/>
      <w:marBottom w:val="0"/>
      <w:divBdr>
        <w:top w:val="none" w:sz="0" w:space="0" w:color="auto"/>
        <w:left w:val="none" w:sz="0" w:space="0" w:color="auto"/>
        <w:bottom w:val="none" w:sz="0" w:space="0" w:color="auto"/>
        <w:right w:val="none" w:sz="0" w:space="0" w:color="auto"/>
      </w:divBdr>
    </w:div>
    <w:div w:id="267084548">
      <w:bodyDiv w:val="1"/>
      <w:marLeft w:val="0"/>
      <w:marRight w:val="0"/>
      <w:marTop w:val="0"/>
      <w:marBottom w:val="0"/>
      <w:divBdr>
        <w:top w:val="none" w:sz="0" w:space="0" w:color="auto"/>
        <w:left w:val="none" w:sz="0" w:space="0" w:color="auto"/>
        <w:bottom w:val="none" w:sz="0" w:space="0" w:color="auto"/>
        <w:right w:val="none" w:sz="0" w:space="0" w:color="auto"/>
      </w:divBdr>
    </w:div>
    <w:div w:id="269624558">
      <w:bodyDiv w:val="1"/>
      <w:marLeft w:val="0"/>
      <w:marRight w:val="0"/>
      <w:marTop w:val="0"/>
      <w:marBottom w:val="0"/>
      <w:divBdr>
        <w:top w:val="none" w:sz="0" w:space="0" w:color="auto"/>
        <w:left w:val="none" w:sz="0" w:space="0" w:color="auto"/>
        <w:bottom w:val="none" w:sz="0" w:space="0" w:color="auto"/>
        <w:right w:val="none" w:sz="0" w:space="0" w:color="auto"/>
      </w:divBdr>
    </w:div>
    <w:div w:id="299073102">
      <w:bodyDiv w:val="1"/>
      <w:marLeft w:val="0"/>
      <w:marRight w:val="0"/>
      <w:marTop w:val="0"/>
      <w:marBottom w:val="0"/>
      <w:divBdr>
        <w:top w:val="none" w:sz="0" w:space="0" w:color="auto"/>
        <w:left w:val="none" w:sz="0" w:space="0" w:color="auto"/>
        <w:bottom w:val="none" w:sz="0" w:space="0" w:color="auto"/>
        <w:right w:val="none" w:sz="0" w:space="0" w:color="auto"/>
      </w:divBdr>
    </w:div>
    <w:div w:id="315693890">
      <w:bodyDiv w:val="1"/>
      <w:marLeft w:val="0"/>
      <w:marRight w:val="0"/>
      <w:marTop w:val="0"/>
      <w:marBottom w:val="0"/>
      <w:divBdr>
        <w:top w:val="none" w:sz="0" w:space="0" w:color="auto"/>
        <w:left w:val="none" w:sz="0" w:space="0" w:color="auto"/>
        <w:bottom w:val="none" w:sz="0" w:space="0" w:color="auto"/>
        <w:right w:val="none" w:sz="0" w:space="0" w:color="auto"/>
      </w:divBdr>
    </w:div>
    <w:div w:id="336034777">
      <w:bodyDiv w:val="1"/>
      <w:marLeft w:val="0"/>
      <w:marRight w:val="0"/>
      <w:marTop w:val="0"/>
      <w:marBottom w:val="0"/>
      <w:divBdr>
        <w:top w:val="none" w:sz="0" w:space="0" w:color="auto"/>
        <w:left w:val="none" w:sz="0" w:space="0" w:color="auto"/>
        <w:bottom w:val="none" w:sz="0" w:space="0" w:color="auto"/>
        <w:right w:val="none" w:sz="0" w:space="0" w:color="auto"/>
      </w:divBdr>
    </w:div>
    <w:div w:id="341905745">
      <w:bodyDiv w:val="1"/>
      <w:marLeft w:val="0"/>
      <w:marRight w:val="0"/>
      <w:marTop w:val="0"/>
      <w:marBottom w:val="0"/>
      <w:divBdr>
        <w:top w:val="none" w:sz="0" w:space="0" w:color="auto"/>
        <w:left w:val="none" w:sz="0" w:space="0" w:color="auto"/>
        <w:bottom w:val="none" w:sz="0" w:space="0" w:color="auto"/>
        <w:right w:val="none" w:sz="0" w:space="0" w:color="auto"/>
      </w:divBdr>
    </w:div>
    <w:div w:id="378820807">
      <w:bodyDiv w:val="1"/>
      <w:marLeft w:val="0"/>
      <w:marRight w:val="0"/>
      <w:marTop w:val="0"/>
      <w:marBottom w:val="0"/>
      <w:divBdr>
        <w:top w:val="none" w:sz="0" w:space="0" w:color="auto"/>
        <w:left w:val="none" w:sz="0" w:space="0" w:color="auto"/>
        <w:bottom w:val="none" w:sz="0" w:space="0" w:color="auto"/>
        <w:right w:val="none" w:sz="0" w:space="0" w:color="auto"/>
      </w:divBdr>
    </w:div>
    <w:div w:id="396322562">
      <w:bodyDiv w:val="1"/>
      <w:marLeft w:val="0"/>
      <w:marRight w:val="0"/>
      <w:marTop w:val="0"/>
      <w:marBottom w:val="0"/>
      <w:divBdr>
        <w:top w:val="none" w:sz="0" w:space="0" w:color="auto"/>
        <w:left w:val="none" w:sz="0" w:space="0" w:color="auto"/>
        <w:bottom w:val="none" w:sz="0" w:space="0" w:color="auto"/>
        <w:right w:val="none" w:sz="0" w:space="0" w:color="auto"/>
      </w:divBdr>
    </w:div>
    <w:div w:id="407004009">
      <w:bodyDiv w:val="1"/>
      <w:marLeft w:val="0"/>
      <w:marRight w:val="0"/>
      <w:marTop w:val="0"/>
      <w:marBottom w:val="0"/>
      <w:divBdr>
        <w:top w:val="none" w:sz="0" w:space="0" w:color="auto"/>
        <w:left w:val="none" w:sz="0" w:space="0" w:color="auto"/>
        <w:bottom w:val="none" w:sz="0" w:space="0" w:color="auto"/>
        <w:right w:val="none" w:sz="0" w:space="0" w:color="auto"/>
      </w:divBdr>
    </w:div>
    <w:div w:id="447894412">
      <w:bodyDiv w:val="1"/>
      <w:marLeft w:val="0"/>
      <w:marRight w:val="0"/>
      <w:marTop w:val="0"/>
      <w:marBottom w:val="0"/>
      <w:divBdr>
        <w:top w:val="none" w:sz="0" w:space="0" w:color="auto"/>
        <w:left w:val="none" w:sz="0" w:space="0" w:color="auto"/>
        <w:bottom w:val="none" w:sz="0" w:space="0" w:color="auto"/>
        <w:right w:val="none" w:sz="0" w:space="0" w:color="auto"/>
      </w:divBdr>
    </w:div>
    <w:div w:id="464155888">
      <w:bodyDiv w:val="1"/>
      <w:marLeft w:val="0"/>
      <w:marRight w:val="0"/>
      <w:marTop w:val="0"/>
      <w:marBottom w:val="0"/>
      <w:divBdr>
        <w:top w:val="none" w:sz="0" w:space="0" w:color="auto"/>
        <w:left w:val="none" w:sz="0" w:space="0" w:color="auto"/>
        <w:bottom w:val="none" w:sz="0" w:space="0" w:color="auto"/>
        <w:right w:val="none" w:sz="0" w:space="0" w:color="auto"/>
      </w:divBdr>
    </w:div>
    <w:div w:id="465902970">
      <w:bodyDiv w:val="1"/>
      <w:marLeft w:val="0"/>
      <w:marRight w:val="0"/>
      <w:marTop w:val="0"/>
      <w:marBottom w:val="0"/>
      <w:divBdr>
        <w:top w:val="none" w:sz="0" w:space="0" w:color="auto"/>
        <w:left w:val="none" w:sz="0" w:space="0" w:color="auto"/>
        <w:bottom w:val="none" w:sz="0" w:space="0" w:color="auto"/>
        <w:right w:val="none" w:sz="0" w:space="0" w:color="auto"/>
      </w:divBdr>
      <w:divsChild>
        <w:div w:id="1644121861">
          <w:marLeft w:val="0"/>
          <w:marRight w:val="0"/>
          <w:marTop w:val="0"/>
          <w:marBottom w:val="0"/>
          <w:divBdr>
            <w:top w:val="none" w:sz="0" w:space="0" w:color="auto"/>
            <w:left w:val="none" w:sz="0" w:space="0" w:color="auto"/>
            <w:bottom w:val="none" w:sz="0" w:space="0" w:color="auto"/>
            <w:right w:val="none" w:sz="0" w:space="0" w:color="auto"/>
          </w:divBdr>
          <w:divsChild>
            <w:div w:id="1730421101">
              <w:marLeft w:val="0"/>
              <w:marRight w:val="0"/>
              <w:marTop w:val="0"/>
              <w:marBottom w:val="0"/>
              <w:divBdr>
                <w:top w:val="none" w:sz="0" w:space="0" w:color="auto"/>
                <w:left w:val="none" w:sz="0" w:space="0" w:color="auto"/>
                <w:bottom w:val="none" w:sz="0" w:space="0" w:color="auto"/>
                <w:right w:val="none" w:sz="0" w:space="0" w:color="auto"/>
              </w:divBdr>
              <w:divsChild>
                <w:div w:id="888149219">
                  <w:marLeft w:val="0"/>
                  <w:marRight w:val="0"/>
                  <w:marTop w:val="0"/>
                  <w:marBottom w:val="0"/>
                  <w:divBdr>
                    <w:top w:val="none" w:sz="0" w:space="0" w:color="auto"/>
                    <w:left w:val="none" w:sz="0" w:space="0" w:color="auto"/>
                    <w:bottom w:val="none" w:sz="0" w:space="0" w:color="auto"/>
                    <w:right w:val="none" w:sz="0" w:space="0" w:color="auto"/>
                  </w:divBdr>
                  <w:divsChild>
                    <w:div w:id="861090894">
                      <w:marLeft w:val="0"/>
                      <w:marRight w:val="0"/>
                      <w:marTop w:val="0"/>
                      <w:marBottom w:val="0"/>
                      <w:divBdr>
                        <w:top w:val="none" w:sz="0" w:space="0" w:color="auto"/>
                        <w:left w:val="none" w:sz="0" w:space="0" w:color="auto"/>
                        <w:bottom w:val="none" w:sz="0" w:space="0" w:color="auto"/>
                        <w:right w:val="none" w:sz="0" w:space="0" w:color="auto"/>
                      </w:divBdr>
                      <w:divsChild>
                        <w:div w:id="989215125">
                          <w:marLeft w:val="0"/>
                          <w:marRight w:val="0"/>
                          <w:marTop w:val="0"/>
                          <w:marBottom w:val="0"/>
                          <w:divBdr>
                            <w:top w:val="none" w:sz="0" w:space="0" w:color="auto"/>
                            <w:left w:val="none" w:sz="0" w:space="0" w:color="auto"/>
                            <w:bottom w:val="none" w:sz="0" w:space="0" w:color="auto"/>
                            <w:right w:val="none" w:sz="0" w:space="0" w:color="auto"/>
                          </w:divBdr>
                          <w:divsChild>
                            <w:div w:id="22926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407635">
      <w:bodyDiv w:val="1"/>
      <w:marLeft w:val="0"/>
      <w:marRight w:val="0"/>
      <w:marTop w:val="0"/>
      <w:marBottom w:val="0"/>
      <w:divBdr>
        <w:top w:val="none" w:sz="0" w:space="0" w:color="auto"/>
        <w:left w:val="none" w:sz="0" w:space="0" w:color="auto"/>
        <w:bottom w:val="none" w:sz="0" w:space="0" w:color="auto"/>
        <w:right w:val="none" w:sz="0" w:space="0" w:color="auto"/>
      </w:divBdr>
    </w:div>
    <w:div w:id="479033339">
      <w:bodyDiv w:val="1"/>
      <w:marLeft w:val="0"/>
      <w:marRight w:val="0"/>
      <w:marTop w:val="0"/>
      <w:marBottom w:val="0"/>
      <w:divBdr>
        <w:top w:val="none" w:sz="0" w:space="0" w:color="auto"/>
        <w:left w:val="none" w:sz="0" w:space="0" w:color="auto"/>
        <w:bottom w:val="none" w:sz="0" w:space="0" w:color="auto"/>
        <w:right w:val="none" w:sz="0" w:space="0" w:color="auto"/>
      </w:divBdr>
    </w:div>
    <w:div w:id="484783819">
      <w:bodyDiv w:val="1"/>
      <w:marLeft w:val="0"/>
      <w:marRight w:val="0"/>
      <w:marTop w:val="0"/>
      <w:marBottom w:val="0"/>
      <w:divBdr>
        <w:top w:val="none" w:sz="0" w:space="0" w:color="auto"/>
        <w:left w:val="none" w:sz="0" w:space="0" w:color="auto"/>
        <w:bottom w:val="none" w:sz="0" w:space="0" w:color="auto"/>
        <w:right w:val="none" w:sz="0" w:space="0" w:color="auto"/>
      </w:divBdr>
    </w:div>
    <w:div w:id="501237831">
      <w:bodyDiv w:val="1"/>
      <w:marLeft w:val="0"/>
      <w:marRight w:val="0"/>
      <w:marTop w:val="0"/>
      <w:marBottom w:val="0"/>
      <w:divBdr>
        <w:top w:val="none" w:sz="0" w:space="0" w:color="auto"/>
        <w:left w:val="none" w:sz="0" w:space="0" w:color="auto"/>
        <w:bottom w:val="none" w:sz="0" w:space="0" w:color="auto"/>
        <w:right w:val="none" w:sz="0" w:space="0" w:color="auto"/>
      </w:divBdr>
    </w:div>
    <w:div w:id="508568616">
      <w:bodyDiv w:val="1"/>
      <w:marLeft w:val="0"/>
      <w:marRight w:val="0"/>
      <w:marTop w:val="0"/>
      <w:marBottom w:val="0"/>
      <w:divBdr>
        <w:top w:val="none" w:sz="0" w:space="0" w:color="auto"/>
        <w:left w:val="none" w:sz="0" w:space="0" w:color="auto"/>
        <w:bottom w:val="none" w:sz="0" w:space="0" w:color="auto"/>
        <w:right w:val="none" w:sz="0" w:space="0" w:color="auto"/>
      </w:divBdr>
    </w:div>
    <w:div w:id="512770041">
      <w:bodyDiv w:val="1"/>
      <w:marLeft w:val="0"/>
      <w:marRight w:val="0"/>
      <w:marTop w:val="0"/>
      <w:marBottom w:val="0"/>
      <w:divBdr>
        <w:top w:val="none" w:sz="0" w:space="0" w:color="auto"/>
        <w:left w:val="none" w:sz="0" w:space="0" w:color="auto"/>
        <w:bottom w:val="none" w:sz="0" w:space="0" w:color="auto"/>
        <w:right w:val="none" w:sz="0" w:space="0" w:color="auto"/>
      </w:divBdr>
    </w:div>
    <w:div w:id="525946148">
      <w:bodyDiv w:val="1"/>
      <w:marLeft w:val="0"/>
      <w:marRight w:val="0"/>
      <w:marTop w:val="0"/>
      <w:marBottom w:val="0"/>
      <w:divBdr>
        <w:top w:val="none" w:sz="0" w:space="0" w:color="auto"/>
        <w:left w:val="none" w:sz="0" w:space="0" w:color="auto"/>
        <w:bottom w:val="none" w:sz="0" w:space="0" w:color="auto"/>
        <w:right w:val="none" w:sz="0" w:space="0" w:color="auto"/>
      </w:divBdr>
    </w:div>
    <w:div w:id="548107178">
      <w:bodyDiv w:val="1"/>
      <w:marLeft w:val="0"/>
      <w:marRight w:val="0"/>
      <w:marTop w:val="0"/>
      <w:marBottom w:val="0"/>
      <w:divBdr>
        <w:top w:val="none" w:sz="0" w:space="0" w:color="auto"/>
        <w:left w:val="none" w:sz="0" w:space="0" w:color="auto"/>
        <w:bottom w:val="none" w:sz="0" w:space="0" w:color="auto"/>
        <w:right w:val="none" w:sz="0" w:space="0" w:color="auto"/>
      </w:divBdr>
    </w:div>
    <w:div w:id="555160757">
      <w:bodyDiv w:val="1"/>
      <w:marLeft w:val="0"/>
      <w:marRight w:val="0"/>
      <w:marTop w:val="0"/>
      <w:marBottom w:val="0"/>
      <w:divBdr>
        <w:top w:val="none" w:sz="0" w:space="0" w:color="auto"/>
        <w:left w:val="none" w:sz="0" w:space="0" w:color="auto"/>
        <w:bottom w:val="none" w:sz="0" w:space="0" w:color="auto"/>
        <w:right w:val="none" w:sz="0" w:space="0" w:color="auto"/>
      </w:divBdr>
      <w:divsChild>
        <w:div w:id="1851021632">
          <w:marLeft w:val="0"/>
          <w:marRight w:val="0"/>
          <w:marTop w:val="0"/>
          <w:marBottom w:val="0"/>
          <w:divBdr>
            <w:top w:val="none" w:sz="0" w:space="0" w:color="auto"/>
            <w:left w:val="none" w:sz="0" w:space="0" w:color="auto"/>
            <w:bottom w:val="none" w:sz="0" w:space="0" w:color="auto"/>
            <w:right w:val="none" w:sz="0" w:space="0" w:color="auto"/>
          </w:divBdr>
          <w:divsChild>
            <w:div w:id="1633171883">
              <w:marLeft w:val="0"/>
              <w:marRight w:val="0"/>
              <w:marTop w:val="0"/>
              <w:marBottom w:val="0"/>
              <w:divBdr>
                <w:top w:val="none" w:sz="0" w:space="0" w:color="auto"/>
                <w:left w:val="none" w:sz="0" w:space="0" w:color="auto"/>
                <w:bottom w:val="none" w:sz="0" w:space="0" w:color="auto"/>
                <w:right w:val="none" w:sz="0" w:space="0" w:color="auto"/>
              </w:divBdr>
              <w:divsChild>
                <w:div w:id="194974110">
                  <w:marLeft w:val="0"/>
                  <w:marRight w:val="0"/>
                  <w:marTop w:val="0"/>
                  <w:marBottom w:val="0"/>
                  <w:divBdr>
                    <w:top w:val="none" w:sz="0" w:space="0" w:color="auto"/>
                    <w:left w:val="none" w:sz="0" w:space="0" w:color="auto"/>
                    <w:bottom w:val="none" w:sz="0" w:space="0" w:color="auto"/>
                    <w:right w:val="none" w:sz="0" w:space="0" w:color="auto"/>
                  </w:divBdr>
                  <w:divsChild>
                    <w:div w:id="1018117692">
                      <w:marLeft w:val="0"/>
                      <w:marRight w:val="0"/>
                      <w:marTop w:val="0"/>
                      <w:marBottom w:val="0"/>
                      <w:divBdr>
                        <w:top w:val="none" w:sz="0" w:space="0" w:color="auto"/>
                        <w:left w:val="none" w:sz="0" w:space="0" w:color="auto"/>
                        <w:bottom w:val="none" w:sz="0" w:space="0" w:color="auto"/>
                        <w:right w:val="none" w:sz="0" w:space="0" w:color="auto"/>
                      </w:divBdr>
                      <w:divsChild>
                        <w:div w:id="123088130">
                          <w:marLeft w:val="0"/>
                          <w:marRight w:val="0"/>
                          <w:marTop w:val="0"/>
                          <w:marBottom w:val="0"/>
                          <w:divBdr>
                            <w:top w:val="none" w:sz="0" w:space="0" w:color="auto"/>
                            <w:left w:val="none" w:sz="0" w:space="0" w:color="auto"/>
                            <w:bottom w:val="none" w:sz="0" w:space="0" w:color="auto"/>
                            <w:right w:val="none" w:sz="0" w:space="0" w:color="auto"/>
                          </w:divBdr>
                          <w:divsChild>
                            <w:div w:id="1033072521">
                              <w:marLeft w:val="0"/>
                              <w:marRight w:val="0"/>
                              <w:marTop w:val="0"/>
                              <w:marBottom w:val="0"/>
                              <w:divBdr>
                                <w:top w:val="none" w:sz="0" w:space="0" w:color="auto"/>
                                <w:left w:val="none" w:sz="0" w:space="0" w:color="auto"/>
                                <w:bottom w:val="none" w:sz="0" w:space="0" w:color="auto"/>
                                <w:right w:val="none" w:sz="0" w:space="0" w:color="auto"/>
                              </w:divBdr>
                              <w:divsChild>
                                <w:div w:id="1860316912">
                                  <w:marLeft w:val="0"/>
                                  <w:marRight w:val="0"/>
                                  <w:marTop w:val="0"/>
                                  <w:marBottom w:val="0"/>
                                  <w:divBdr>
                                    <w:top w:val="none" w:sz="0" w:space="0" w:color="auto"/>
                                    <w:left w:val="none" w:sz="0" w:space="0" w:color="auto"/>
                                    <w:bottom w:val="none" w:sz="0" w:space="0" w:color="auto"/>
                                    <w:right w:val="none" w:sz="0" w:space="0" w:color="auto"/>
                                  </w:divBdr>
                                  <w:divsChild>
                                    <w:div w:id="144673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5628482">
      <w:bodyDiv w:val="1"/>
      <w:marLeft w:val="0"/>
      <w:marRight w:val="0"/>
      <w:marTop w:val="0"/>
      <w:marBottom w:val="0"/>
      <w:divBdr>
        <w:top w:val="none" w:sz="0" w:space="0" w:color="auto"/>
        <w:left w:val="none" w:sz="0" w:space="0" w:color="auto"/>
        <w:bottom w:val="none" w:sz="0" w:space="0" w:color="auto"/>
        <w:right w:val="none" w:sz="0" w:space="0" w:color="auto"/>
      </w:divBdr>
    </w:div>
    <w:div w:id="670333756">
      <w:bodyDiv w:val="1"/>
      <w:marLeft w:val="0"/>
      <w:marRight w:val="0"/>
      <w:marTop w:val="0"/>
      <w:marBottom w:val="0"/>
      <w:divBdr>
        <w:top w:val="none" w:sz="0" w:space="0" w:color="auto"/>
        <w:left w:val="none" w:sz="0" w:space="0" w:color="auto"/>
        <w:bottom w:val="none" w:sz="0" w:space="0" w:color="auto"/>
        <w:right w:val="none" w:sz="0" w:space="0" w:color="auto"/>
      </w:divBdr>
    </w:div>
    <w:div w:id="741875255">
      <w:bodyDiv w:val="1"/>
      <w:marLeft w:val="0"/>
      <w:marRight w:val="0"/>
      <w:marTop w:val="0"/>
      <w:marBottom w:val="0"/>
      <w:divBdr>
        <w:top w:val="none" w:sz="0" w:space="0" w:color="auto"/>
        <w:left w:val="none" w:sz="0" w:space="0" w:color="auto"/>
        <w:bottom w:val="none" w:sz="0" w:space="0" w:color="auto"/>
        <w:right w:val="none" w:sz="0" w:space="0" w:color="auto"/>
      </w:divBdr>
    </w:div>
    <w:div w:id="860358383">
      <w:bodyDiv w:val="1"/>
      <w:marLeft w:val="0"/>
      <w:marRight w:val="0"/>
      <w:marTop w:val="0"/>
      <w:marBottom w:val="0"/>
      <w:divBdr>
        <w:top w:val="none" w:sz="0" w:space="0" w:color="auto"/>
        <w:left w:val="none" w:sz="0" w:space="0" w:color="auto"/>
        <w:bottom w:val="none" w:sz="0" w:space="0" w:color="auto"/>
        <w:right w:val="none" w:sz="0" w:space="0" w:color="auto"/>
      </w:divBdr>
    </w:div>
    <w:div w:id="952905701">
      <w:bodyDiv w:val="1"/>
      <w:marLeft w:val="0"/>
      <w:marRight w:val="0"/>
      <w:marTop w:val="0"/>
      <w:marBottom w:val="0"/>
      <w:divBdr>
        <w:top w:val="none" w:sz="0" w:space="0" w:color="auto"/>
        <w:left w:val="none" w:sz="0" w:space="0" w:color="auto"/>
        <w:bottom w:val="none" w:sz="0" w:space="0" w:color="auto"/>
        <w:right w:val="none" w:sz="0" w:space="0" w:color="auto"/>
      </w:divBdr>
      <w:divsChild>
        <w:div w:id="2125230241">
          <w:marLeft w:val="0"/>
          <w:marRight w:val="0"/>
          <w:marTop w:val="0"/>
          <w:marBottom w:val="0"/>
          <w:divBdr>
            <w:top w:val="none" w:sz="0" w:space="0" w:color="auto"/>
            <w:left w:val="none" w:sz="0" w:space="0" w:color="auto"/>
            <w:bottom w:val="none" w:sz="0" w:space="0" w:color="auto"/>
            <w:right w:val="none" w:sz="0" w:space="0" w:color="auto"/>
          </w:divBdr>
          <w:divsChild>
            <w:div w:id="1337659727">
              <w:marLeft w:val="0"/>
              <w:marRight w:val="0"/>
              <w:marTop w:val="0"/>
              <w:marBottom w:val="0"/>
              <w:divBdr>
                <w:top w:val="none" w:sz="0" w:space="0" w:color="auto"/>
                <w:left w:val="none" w:sz="0" w:space="0" w:color="auto"/>
                <w:bottom w:val="none" w:sz="0" w:space="0" w:color="auto"/>
                <w:right w:val="none" w:sz="0" w:space="0" w:color="auto"/>
              </w:divBdr>
              <w:divsChild>
                <w:div w:id="1496259735">
                  <w:marLeft w:val="0"/>
                  <w:marRight w:val="0"/>
                  <w:marTop w:val="0"/>
                  <w:marBottom w:val="0"/>
                  <w:divBdr>
                    <w:top w:val="none" w:sz="0" w:space="0" w:color="auto"/>
                    <w:left w:val="none" w:sz="0" w:space="0" w:color="auto"/>
                    <w:bottom w:val="none" w:sz="0" w:space="0" w:color="auto"/>
                    <w:right w:val="none" w:sz="0" w:space="0" w:color="auto"/>
                  </w:divBdr>
                  <w:divsChild>
                    <w:div w:id="1518232859">
                      <w:marLeft w:val="0"/>
                      <w:marRight w:val="0"/>
                      <w:marTop w:val="0"/>
                      <w:marBottom w:val="0"/>
                      <w:divBdr>
                        <w:top w:val="none" w:sz="0" w:space="0" w:color="auto"/>
                        <w:left w:val="none" w:sz="0" w:space="0" w:color="auto"/>
                        <w:bottom w:val="none" w:sz="0" w:space="0" w:color="auto"/>
                        <w:right w:val="none" w:sz="0" w:space="0" w:color="auto"/>
                      </w:divBdr>
                      <w:divsChild>
                        <w:div w:id="1228614992">
                          <w:marLeft w:val="0"/>
                          <w:marRight w:val="0"/>
                          <w:marTop w:val="0"/>
                          <w:marBottom w:val="0"/>
                          <w:divBdr>
                            <w:top w:val="none" w:sz="0" w:space="0" w:color="auto"/>
                            <w:left w:val="none" w:sz="0" w:space="0" w:color="auto"/>
                            <w:bottom w:val="none" w:sz="0" w:space="0" w:color="auto"/>
                            <w:right w:val="none" w:sz="0" w:space="0" w:color="auto"/>
                          </w:divBdr>
                          <w:divsChild>
                            <w:div w:id="625812167">
                              <w:marLeft w:val="0"/>
                              <w:marRight w:val="0"/>
                              <w:marTop w:val="0"/>
                              <w:marBottom w:val="0"/>
                              <w:divBdr>
                                <w:top w:val="none" w:sz="0" w:space="0" w:color="auto"/>
                                <w:left w:val="none" w:sz="0" w:space="0" w:color="auto"/>
                                <w:bottom w:val="none" w:sz="0" w:space="0" w:color="auto"/>
                                <w:right w:val="none" w:sz="0" w:space="0" w:color="auto"/>
                              </w:divBdr>
                              <w:divsChild>
                                <w:div w:id="1120107930">
                                  <w:marLeft w:val="0"/>
                                  <w:marRight w:val="0"/>
                                  <w:marTop w:val="0"/>
                                  <w:marBottom w:val="0"/>
                                  <w:divBdr>
                                    <w:top w:val="none" w:sz="0" w:space="0" w:color="auto"/>
                                    <w:left w:val="none" w:sz="0" w:space="0" w:color="auto"/>
                                    <w:bottom w:val="none" w:sz="0" w:space="0" w:color="auto"/>
                                    <w:right w:val="none" w:sz="0" w:space="0" w:color="auto"/>
                                  </w:divBdr>
                                  <w:divsChild>
                                    <w:div w:id="1878275514">
                                      <w:marLeft w:val="0"/>
                                      <w:marRight w:val="0"/>
                                      <w:marTop w:val="0"/>
                                      <w:marBottom w:val="0"/>
                                      <w:divBdr>
                                        <w:top w:val="none" w:sz="0" w:space="0" w:color="auto"/>
                                        <w:left w:val="none" w:sz="0" w:space="0" w:color="auto"/>
                                        <w:bottom w:val="none" w:sz="0" w:space="0" w:color="auto"/>
                                        <w:right w:val="none" w:sz="0" w:space="0" w:color="auto"/>
                                      </w:divBdr>
                                      <w:divsChild>
                                        <w:div w:id="1521360891">
                                          <w:marLeft w:val="0"/>
                                          <w:marRight w:val="0"/>
                                          <w:marTop w:val="0"/>
                                          <w:marBottom w:val="0"/>
                                          <w:divBdr>
                                            <w:top w:val="none" w:sz="0" w:space="0" w:color="auto"/>
                                            <w:left w:val="none" w:sz="0" w:space="0" w:color="auto"/>
                                            <w:bottom w:val="none" w:sz="0" w:space="0" w:color="auto"/>
                                            <w:right w:val="none" w:sz="0" w:space="0" w:color="auto"/>
                                          </w:divBdr>
                                          <w:divsChild>
                                            <w:div w:id="42129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569148">
          <w:marLeft w:val="0"/>
          <w:marRight w:val="0"/>
          <w:marTop w:val="0"/>
          <w:marBottom w:val="0"/>
          <w:divBdr>
            <w:top w:val="none" w:sz="0" w:space="0" w:color="auto"/>
            <w:left w:val="none" w:sz="0" w:space="0" w:color="auto"/>
            <w:bottom w:val="none" w:sz="0" w:space="0" w:color="auto"/>
            <w:right w:val="none" w:sz="0" w:space="0" w:color="auto"/>
          </w:divBdr>
          <w:divsChild>
            <w:div w:id="2114088025">
              <w:marLeft w:val="0"/>
              <w:marRight w:val="0"/>
              <w:marTop w:val="0"/>
              <w:marBottom w:val="0"/>
              <w:divBdr>
                <w:top w:val="none" w:sz="0" w:space="0" w:color="auto"/>
                <w:left w:val="none" w:sz="0" w:space="0" w:color="auto"/>
                <w:bottom w:val="none" w:sz="0" w:space="0" w:color="auto"/>
                <w:right w:val="none" w:sz="0" w:space="0" w:color="auto"/>
              </w:divBdr>
              <w:divsChild>
                <w:div w:id="1210340565">
                  <w:marLeft w:val="0"/>
                  <w:marRight w:val="0"/>
                  <w:marTop w:val="0"/>
                  <w:marBottom w:val="0"/>
                  <w:divBdr>
                    <w:top w:val="none" w:sz="0" w:space="0" w:color="auto"/>
                    <w:left w:val="none" w:sz="0" w:space="0" w:color="auto"/>
                    <w:bottom w:val="none" w:sz="0" w:space="0" w:color="auto"/>
                    <w:right w:val="none" w:sz="0" w:space="0" w:color="auto"/>
                  </w:divBdr>
                  <w:divsChild>
                    <w:div w:id="732892763">
                      <w:marLeft w:val="0"/>
                      <w:marRight w:val="0"/>
                      <w:marTop w:val="0"/>
                      <w:marBottom w:val="0"/>
                      <w:divBdr>
                        <w:top w:val="none" w:sz="0" w:space="0" w:color="auto"/>
                        <w:left w:val="none" w:sz="0" w:space="0" w:color="auto"/>
                        <w:bottom w:val="none" w:sz="0" w:space="0" w:color="auto"/>
                        <w:right w:val="none" w:sz="0" w:space="0" w:color="auto"/>
                      </w:divBdr>
                      <w:divsChild>
                        <w:div w:id="1397896647">
                          <w:marLeft w:val="0"/>
                          <w:marRight w:val="0"/>
                          <w:marTop w:val="0"/>
                          <w:marBottom w:val="0"/>
                          <w:divBdr>
                            <w:top w:val="none" w:sz="0" w:space="0" w:color="auto"/>
                            <w:left w:val="none" w:sz="0" w:space="0" w:color="auto"/>
                            <w:bottom w:val="none" w:sz="0" w:space="0" w:color="auto"/>
                            <w:right w:val="none" w:sz="0" w:space="0" w:color="auto"/>
                          </w:divBdr>
                          <w:divsChild>
                            <w:div w:id="1249577570">
                              <w:marLeft w:val="0"/>
                              <w:marRight w:val="0"/>
                              <w:marTop w:val="0"/>
                              <w:marBottom w:val="0"/>
                              <w:divBdr>
                                <w:top w:val="none" w:sz="0" w:space="0" w:color="auto"/>
                                <w:left w:val="none" w:sz="0" w:space="0" w:color="auto"/>
                                <w:bottom w:val="none" w:sz="0" w:space="0" w:color="auto"/>
                                <w:right w:val="none" w:sz="0" w:space="0" w:color="auto"/>
                              </w:divBdr>
                              <w:divsChild>
                                <w:div w:id="985165477">
                                  <w:marLeft w:val="0"/>
                                  <w:marRight w:val="0"/>
                                  <w:marTop w:val="0"/>
                                  <w:marBottom w:val="0"/>
                                  <w:divBdr>
                                    <w:top w:val="none" w:sz="0" w:space="0" w:color="auto"/>
                                    <w:left w:val="none" w:sz="0" w:space="0" w:color="auto"/>
                                    <w:bottom w:val="none" w:sz="0" w:space="0" w:color="auto"/>
                                    <w:right w:val="none" w:sz="0" w:space="0" w:color="auto"/>
                                  </w:divBdr>
                                  <w:divsChild>
                                    <w:div w:id="1450590721">
                                      <w:marLeft w:val="0"/>
                                      <w:marRight w:val="0"/>
                                      <w:marTop w:val="0"/>
                                      <w:marBottom w:val="0"/>
                                      <w:divBdr>
                                        <w:top w:val="none" w:sz="0" w:space="0" w:color="auto"/>
                                        <w:left w:val="none" w:sz="0" w:space="0" w:color="auto"/>
                                        <w:bottom w:val="none" w:sz="0" w:space="0" w:color="auto"/>
                                        <w:right w:val="none" w:sz="0" w:space="0" w:color="auto"/>
                                      </w:divBdr>
                                      <w:divsChild>
                                        <w:div w:id="1094404153">
                                          <w:marLeft w:val="0"/>
                                          <w:marRight w:val="0"/>
                                          <w:marTop w:val="0"/>
                                          <w:marBottom w:val="0"/>
                                          <w:divBdr>
                                            <w:top w:val="none" w:sz="0" w:space="0" w:color="auto"/>
                                            <w:left w:val="none" w:sz="0" w:space="0" w:color="auto"/>
                                            <w:bottom w:val="none" w:sz="0" w:space="0" w:color="auto"/>
                                            <w:right w:val="none" w:sz="0" w:space="0" w:color="auto"/>
                                          </w:divBdr>
                                          <w:divsChild>
                                            <w:div w:id="1571623162">
                                              <w:marLeft w:val="0"/>
                                              <w:marRight w:val="0"/>
                                              <w:marTop w:val="0"/>
                                              <w:marBottom w:val="0"/>
                                              <w:divBdr>
                                                <w:top w:val="none" w:sz="0" w:space="0" w:color="auto"/>
                                                <w:left w:val="none" w:sz="0" w:space="0" w:color="auto"/>
                                                <w:bottom w:val="none" w:sz="0" w:space="0" w:color="auto"/>
                                                <w:right w:val="none" w:sz="0" w:space="0" w:color="auto"/>
                                              </w:divBdr>
                                              <w:divsChild>
                                                <w:div w:id="520314389">
                                                  <w:marLeft w:val="0"/>
                                                  <w:marRight w:val="0"/>
                                                  <w:marTop w:val="0"/>
                                                  <w:marBottom w:val="0"/>
                                                  <w:divBdr>
                                                    <w:top w:val="none" w:sz="0" w:space="0" w:color="auto"/>
                                                    <w:left w:val="none" w:sz="0" w:space="0" w:color="auto"/>
                                                    <w:bottom w:val="none" w:sz="0" w:space="0" w:color="auto"/>
                                                    <w:right w:val="none" w:sz="0" w:space="0" w:color="auto"/>
                                                  </w:divBdr>
                                                  <w:divsChild>
                                                    <w:div w:id="397174805">
                                                      <w:marLeft w:val="0"/>
                                                      <w:marRight w:val="0"/>
                                                      <w:marTop w:val="0"/>
                                                      <w:marBottom w:val="0"/>
                                                      <w:divBdr>
                                                        <w:top w:val="none" w:sz="0" w:space="0" w:color="auto"/>
                                                        <w:left w:val="none" w:sz="0" w:space="0" w:color="auto"/>
                                                        <w:bottom w:val="none" w:sz="0" w:space="0" w:color="auto"/>
                                                        <w:right w:val="none" w:sz="0" w:space="0" w:color="auto"/>
                                                      </w:divBdr>
                                                      <w:divsChild>
                                                        <w:div w:id="185102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8994149">
      <w:bodyDiv w:val="1"/>
      <w:marLeft w:val="0"/>
      <w:marRight w:val="0"/>
      <w:marTop w:val="0"/>
      <w:marBottom w:val="0"/>
      <w:divBdr>
        <w:top w:val="none" w:sz="0" w:space="0" w:color="auto"/>
        <w:left w:val="none" w:sz="0" w:space="0" w:color="auto"/>
        <w:bottom w:val="none" w:sz="0" w:space="0" w:color="auto"/>
        <w:right w:val="none" w:sz="0" w:space="0" w:color="auto"/>
      </w:divBdr>
    </w:div>
    <w:div w:id="992638688">
      <w:bodyDiv w:val="1"/>
      <w:marLeft w:val="0"/>
      <w:marRight w:val="0"/>
      <w:marTop w:val="0"/>
      <w:marBottom w:val="0"/>
      <w:divBdr>
        <w:top w:val="none" w:sz="0" w:space="0" w:color="auto"/>
        <w:left w:val="none" w:sz="0" w:space="0" w:color="auto"/>
        <w:bottom w:val="none" w:sz="0" w:space="0" w:color="auto"/>
        <w:right w:val="none" w:sz="0" w:space="0" w:color="auto"/>
      </w:divBdr>
    </w:div>
    <w:div w:id="1011684479">
      <w:bodyDiv w:val="1"/>
      <w:marLeft w:val="0"/>
      <w:marRight w:val="0"/>
      <w:marTop w:val="0"/>
      <w:marBottom w:val="0"/>
      <w:divBdr>
        <w:top w:val="none" w:sz="0" w:space="0" w:color="auto"/>
        <w:left w:val="none" w:sz="0" w:space="0" w:color="auto"/>
        <w:bottom w:val="none" w:sz="0" w:space="0" w:color="auto"/>
        <w:right w:val="none" w:sz="0" w:space="0" w:color="auto"/>
      </w:divBdr>
      <w:divsChild>
        <w:div w:id="1396703473">
          <w:marLeft w:val="0"/>
          <w:marRight w:val="0"/>
          <w:marTop w:val="0"/>
          <w:marBottom w:val="0"/>
          <w:divBdr>
            <w:top w:val="none" w:sz="0" w:space="0" w:color="auto"/>
            <w:left w:val="none" w:sz="0" w:space="0" w:color="auto"/>
            <w:bottom w:val="none" w:sz="0" w:space="0" w:color="auto"/>
            <w:right w:val="none" w:sz="0" w:space="0" w:color="auto"/>
          </w:divBdr>
          <w:divsChild>
            <w:div w:id="694892473">
              <w:marLeft w:val="0"/>
              <w:marRight w:val="0"/>
              <w:marTop w:val="0"/>
              <w:marBottom w:val="0"/>
              <w:divBdr>
                <w:top w:val="none" w:sz="0" w:space="0" w:color="auto"/>
                <w:left w:val="none" w:sz="0" w:space="0" w:color="auto"/>
                <w:bottom w:val="none" w:sz="0" w:space="0" w:color="auto"/>
                <w:right w:val="none" w:sz="0" w:space="0" w:color="auto"/>
              </w:divBdr>
              <w:divsChild>
                <w:div w:id="1499610060">
                  <w:marLeft w:val="0"/>
                  <w:marRight w:val="0"/>
                  <w:marTop w:val="0"/>
                  <w:marBottom w:val="0"/>
                  <w:divBdr>
                    <w:top w:val="none" w:sz="0" w:space="0" w:color="auto"/>
                    <w:left w:val="none" w:sz="0" w:space="0" w:color="auto"/>
                    <w:bottom w:val="none" w:sz="0" w:space="0" w:color="auto"/>
                    <w:right w:val="none" w:sz="0" w:space="0" w:color="auto"/>
                  </w:divBdr>
                  <w:divsChild>
                    <w:div w:id="155614129">
                      <w:marLeft w:val="0"/>
                      <w:marRight w:val="0"/>
                      <w:marTop w:val="0"/>
                      <w:marBottom w:val="0"/>
                      <w:divBdr>
                        <w:top w:val="none" w:sz="0" w:space="0" w:color="auto"/>
                        <w:left w:val="none" w:sz="0" w:space="0" w:color="auto"/>
                        <w:bottom w:val="none" w:sz="0" w:space="0" w:color="auto"/>
                        <w:right w:val="none" w:sz="0" w:space="0" w:color="auto"/>
                      </w:divBdr>
                      <w:divsChild>
                        <w:div w:id="463547749">
                          <w:marLeft w:val="0"/>
                          <w:marRight w:val="0"/>
                          <w:marTop w:val="0"/>
                          <w:marBottom w:val="0"/>
                          <w:divBdr>
                            <w:top w:val="none" w:sz="0" w:space="0" w:color="auto"/>
                            <w:left w:val="none" w:sz="0" w:space="0" w:color="auto"/>
                            <w:bottom w:val="none" w:sz="0" w:space="0" w:color="auto"/>
                            <w:right w:val="none" w:sz="0" w:space="0" w:color="auto"/>
                          </w:divBdr>
                          <w:divsChild>
                            <w:div w:id="1481578131">
                              <w:marLeft w:val="0"/>
                              <w:marRight w:val="0"/>
                              <w:marTop w:val="0"/>
                              <w:marBottom w:val="0"/>
                              <w:divBdr>
                                <w:top w:val="none" w:sz="0" w:space="0" w:color="auto"/>
                                <w:left w:val="none" w:sz="0" w:space="0" w:color="auto"/>
                                <w:bottom w:val="none" w:sz="0" w:space="0" w:color="auto"/>
                                <w:right w:val="none" w:sz="0" w:space="0" w:color="auto"/>
                              </w:divBdr>
                              <w:divsChild>
                                <w:div w:id="1188256406">
                                  <w:marLeft w:val="0"/>
                                  <w:marRight w:val="0"/>
                                  <w:marTop w:val="0"/>
                                  <w:marBottom w:val="0"/>
                                  <w:divBdr>
                                    <w:top w:val="none" w:sz="0" w:space="0" w:color="auto"/>
                                    <w:left w:val="none" w:sz="0" w:space="0" w:color="auto"/>
                                    <w:bottom w:val="none" w:sz="0" w:space="0" w:color="auto"/>
                                    <w:right w:val="none" w:sz="0" w:space="0" w:color="auto"/>
                                  </w:divBdr>
                                  <w:divsChild>
                                    <w:div w:id="2042971396">
                                      <w:marLeft w:val="0"/>
                                      <w:marRight w:val="0"/>
                                      <w:marTop w:val="0"/>
                                      <w:marBottom w:val="0"/>
                                      <w:divBdr>
                                        <w:top w:val="none" w:sz="0" w:space="0" w:color="auto"/>
                                        <w:left w:val="none" w:sz="0" w:space="0" w:color="auto"/>
                                        <w:bottom w:val="none" w:sz="0" w:space="0" w:color="auto"/>
                                        <w:right w:val="none" w:sz="0" w:space="0" w:color="auto"/>
                                      </w:divBdr>
                                      <w:divsChild>
                                        <w:div w:id="286591180">
                                          <w:marLeft w:val="0"/>
                                          <w:marRight w:val="0"/>
                                          <w:marTop w:val="0"/>
                                          <w:marBottom w:val="0"/>
                                          <w:divBdr>
                                            <w:top w:val="none" w:sz="0" w:space="0" w:color="auto"/>
                                            <w:left w:val="none" w:sz="0" w:space="0" w:color="auto"/>
                                            <w:bottom w:val="none" w:sz="0" w:space="0" w:color="auto"/>
                                            <w:right w:val="none" w:sz="0" w:space="0" w:color="auto"/>
                                          </w:divBdr>
                                          <w:divsChild>
                                            <w:div w:id="29572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7058428">
          <w:marLeft w:val="0"/>
          <w:marRight w:val="0"/>
          <w:marTop w:val="0"/>
          <w:marBottom w:val="0"/>
          <w:divBdr>
            <w:top w:val="none" w:sz="0" w:space="0" w:color="auto"/>
            <w:left w:val="none" w:sz="0" w:space="0" w:color="auto"/>
            <w:bottom w:val="none" w:sz="0" w:space="0" w:color="auto"/>
            <w:right w:val="none" w:sz="0" w:space="0" w:color="auto"/>
          </w:divBdr>
          <w:divsChild>
            <w:div w:id="1160080126">
              <w:marLeft w:val="0"/>
              <w:marRight w:val="0"/>
              <w:marTop w:val="0"/>
              <w:marBottom w:val="0"/>
              <w:divBdr>
                <w:top w:val="none" w:sz="0" w:space="0" w:color="auto"/>
                <w:left w:val="none" w:sz="0" w:space="0" w:color="auto"/>
                <w:bottom w:val="none" w:sz="0" w:space="0" w:color="auto"/>
                <w:right w:val="none" w:sz="0" w:space="0" w:color="auto"/>
              </w:divBdr>
              <w:divsChild>
                <w:div w:id="568150526">
                  <w:marLeft w:val="0"/>
                  <w:marRight w:val="0"/>
                  <w:marTop w:val="0"/>
                  <w:marBottom w:val="0"/>
                  <w:divBdr>
                    <w:top w:val="none" w:sz="0" w:space="0" w:color="auto"/>
                    <w:left w:val="none" w:sz="0" w:space="0" w:color="auto"/>
                    <w:bottom w:val="none" w:sz="0" w:space="0" w:color="auto"/>
                    <w:right w:val="none" w:sz="0" w:space="0" w:color="auto"/>
                  </w:divBdr>
                  <w:divsChild>
                    <w:div w:id="180558597">
                      <w:marLeft w:val="0"/>
                      <w:marRight w:val="0"/>
                      <w:marTop w:val="0"/>
                      <w:marBottom w:val="0"/>
                      <w:divBdr>
                        <w:top w:val="none" w:sz="0" w:space="0" w:color="auto"/>
                        <w:left w:val="none" w:sz="0" w:space="0" w:color="auto"/>
                        <w:bottom w:val="none" w:sz="0" w:space="0" w:color="auto"/>
                        <w:right w:val="none" w:sz="0" w:space="0" w:color="auto"/>
                      </w:divBdr>
                      <w:divsChild>
                        <w:div w:id="1746151077">
                          <w:marLeft w:val="0"/>
                          <w:marRight w:val="0"/>
                          <w:marTop w:val="0"/>
                          <w:marBottom w:val="0"/>
                          <w:divBdr>
                            <w:top w:val="none" w:sz="0" w:space="0" w:color="auto"/>
                            <w:left w:val="none" w:sz="0" w:space="0" w:color="auto"/>
                            <w:bottom w:val="none" w:sz="0" w:space="0" w:color="auto"/>
                            <w:right w:val="none" w:sz="0" w:space="0" w:color="auto"/>
                          </w:divBdr>
                          <w:divsChild>
                            <w:div w:id="1196775146">
                              <w:marLeft w:val="0"/>
                              <w:marRight w:val="0"/>
                              <w:marTop w:val="0"/>
                              <w:marBottom w:val="0"/>
                              <w:divBdr>
                                <w:top w:val="none" w:sz="0" w:space="0" w:color="auto"/>
                                <w:left w:val="none" w:sz="0" w:space="0" w:color="auto"/>
                                <w:bottom w:val="none" w:sz="0" w:space="0" w:color="auto"/>
                                <w:right w:val="none" w:sz="0" w:space="0" w:color="auto"/>
                              </w:divBdr>
                              <w:divsChild>
                                <w:div w:id="490291096">
                                  <w:marLeft w:val="0"/>
                                  <w:marRight w:val="0"/>
                                  <w:marTop w:val="0"/>
                                  <w:marBottom w:val="0"/>
                                  <w:divBdr>
                                    <w:top w:val="none" w:sz="0" w:space="0" w:color="auto"/>
                                    <w:left w:val="none" w:sz="0" w:space="0" w:color="auto"/>
                                    <w:bottom w:val="none" w:sz="0" w:space="0" w:color="auto"/>
                                    <w:right w:val="none" w:sz="0" w:space="0" w:color="auto"/>
                                  </w:divBdr>
                                  <w:divsChild>
                                    <w:div w:id="851845246">
                                      <w:marLeft w:val="0"/>
                                      <w:marRight w:val="0"/>
                                      <w:marTop w:val="0"/>
                                      <w:marBottom w:val="0"/>
                                      <w:divBdr>
                                        <w:top w:val="none" w:sz="0" w:space="0" w:color="auto"/>
                                        <w:left w:val="none" w:sz="0" w:space="0" w:color="auto"/>
                                        <w:bottom w:val="none" w:sz="0" w:space="0" w:color="auto"/>
                                        <w:right w:val="none" w:sz="0" w:space="0" w:color="auto"/>
                                      </w:divBdr>
                                      <w:divsChild>
                                        <w:div w:id="2030326788">
                                          <w:marLeft w:val="0"/>
                                          <w:marRight w:val="0"/>
                                          <w:marTop w:val="0"/>
                                          <w:marBottom w:val="0"/>
                                          <w:divBdr>
                                            <w:top w:val="none" w:sz="0" w:space="0" w:color="auto"/>
                                            <w:left w:val="none" w:sz="0" w:space="0" w:color="auto"/>
                                            <w:bottom w:val="none" w:sz="0" w:space="0" w:color="auto"/>
                                            <w:right w:val="none" w:sz="0" w:space="0" w:color="auto"/>
                                          </w:divBdr>
                                          <w:divsChild>
                                            <w:div w:id="523129675">
                                              <w:marLeft w:val="0"/>
                                              <w:marRight w:val="0"/>
                                              <w:marTop w:val="0"/>
                                              <w:marBottom w:val="0"/>
                                              <w:divBdr>
                                                <w:top w:val="none" w:sz="0" w:space="0" w:color="auto"/>
                                                <w:left w:val="none" w:sz="0" w:space="0" w:color="auto"/>
                                                <w:bottom w:val="none" w:sz="0" w:space="0" w:color="auto"/>
                                                <w:right w:val="none" w:sz="0" w:space="0" w:color="auto"/>
                                              </w:divBdr>
                                              <w:divsChild>
                                                <w:div w:id="2026440875">
                                                  <w:marLeft w:val="0"/>
                                                  <w:marRight w:val="0"/>
                                                  <w:marTop w:val="0"/>
                                                  <w:marBottom w:val="0"/>
                                                  <w:divBdr>
                                                    <w:top w:val="none" w:sz="0" w:space="0" w:color="auto"/>
                                                    <w:left w:val="none" w:sz="0" w:space="0" w:color="auto"/>
                                                    <w:bottom w:val="none" w:sz="0" w:space="0" w:color="auto"/>
                                                    <w:right w:val="none" w:sz="0" w:space="0" w:color="auto"/>
                                                  </w:divBdr>
                                                  <w:divsChild>
                                                    <w:div w:id="509949662">
                                                      <w:marLeft w:val="0"/>
                                                      <w:marRight w:val="0"/>
                                                      <w:marTop w:val="0"/>
                                                      <w:marBottom w:val="0"/>
                                                      <w:divBdr>
                                                        <w:top w:val="none" w:sz="0" w:space="0" w:color="auto"/>
                                                        <w:left w:val="none" w:sz="0" w:space="0" w:color="auto"/>
                                                        <w:bottom w:val="none" w:sz="0" w:space="0" w:color="auto"/>
                                                        <w:right w:val="none" w:sz="0" w:space="0" w:color="auto"/>
                                                      </w:divBdr>
                                                      <w:divsChild>
                                                        <w:div w:id="45869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25405881">
      <w:bodyDiv w:val="1"/>
      <w:marLeft w:val="0"/>
      <w:marRight w:val="0"/>
      <w:marTop w:val="0"/>
      <w:marBottom w:val="0"/>
      <w:divBdr>
        <w:top w:val="none" w:sz="0" w:space="0" w:color="auto"/>
        <w:left w:val="none" w:sz="0" w:space="0" w:color="auto"/>
        <w:bottom w:val="none" w:sz="0" w:space="0" w:color="auto"/>
        <w:right w:val="none" w:sz="0" w:space="0" w:color="auto"/>
      </w:divBdr>
    </w:div>
    <w:div w:id="1025447401">
      <w:bodyDiv w:val="1"/>
      <w:marLeft w:val="0"/>
      <w:marRight w:val="0"/>
      <w:marTop w:val="0"/>
      <w:marBottom w:val="0"/>
      <w:divBdr>
        <w:top w:val="none" w:sz="0" w:space="0" w:color="auto"/>
        <w:left w:val="none" w:sz="0" w:space="0" w:color="auto"/>
        <w:bottom w:val="none" w:sz="0" w:space="0" w:color="auto"/>
        <w:right w:val="none" w:sz="0" w:space="0" w:color="auto"/>
      </w:divBdr>
    </w:div>
    <w:div w:id="1035425585">
      <w:bodyDiv w:val="1"/>
      <w:marLeft w:val="0"/>
      <w:marRight w:val="0"/>
      <w:marTop w:val="0"/>
      <w:marBottom w:val="0"/>
      <w:divBdr>
        <w:top w:val="none" w:sz="0" w:space="0" w:color="auto"/>
        <w:left w:val="none" w:sz="0" w:space="0" w:color="auto"/>
        <w:bottom w:val="none" w:sz="0" w:space="0" w:color="auto"/>
        <w:right w:val="none" w:sz="0" w:space="0" w:color="auto"/>
      </w:divBdr>
    </w:div>
    <w:div w:id="1043208911">
      <w:bodyDiv w:val="1"/>
      <w:marLeft w:val="0"/>
      <w:marRight w:val="0"/>
      <w:marTop w:val="0"/>
      <w:marBottom w:val="0"/>
      <w:divBdr>
        <w:top w:val="none" w:sz="0" w:space="0" w:color="auto"/>
        <w:left w:val="none" w:sz="0" w:space="0" w:color="auto"/>
        <w:bottom w:val="none" w:sz="0" w:space="0" w:color="auto"/>
        <w:right w:val="none" w:sz="0" w:space="0" w:color="auto"/>
      </w:divBdr>
    </w:div>
    <w:div w:id="1056973440">
      <w:bodyDiv w:val="1"/>
      <w:marLeft w:val="0"/>
      <w:marRight w:val="0"/>
      <w:marTop w:val="0"/>
      <w:marBottom w:val="0"/>
      <w:divBdr>
        <w:top w:val="none" w:sz="0" w:space="0" w:color="auto"/>
        <w:left w:val="none" w:sz="0" w:space="0" w:color="auto"/>
        <w:bottom w:val="none" w:sz="0" w:space="0" w:color="auto"/>
        <w:right w:val="none" w:sz="0" w:space="0" w:color="auto"/>
      </w:divBdr>
    </w:div>
    <w:div w:id="1091587316">
      <w:bodyDiv w:val="1"/>
      <w:marLeft w:val="0"/>
      <w:marRight w:val="0"/>
      <w:marTop w:val="0"/>
      <w:marBottom w:val="0"/>
      <w:divBdr>
        <w:top w:val="none" w:sz="0" w:space="0" w:color="auto"/>
        <w:left w:val="none" w:sz="0" w:space="0" w:color="auto"/>
        <w:bottom w:val="none" w:sz="0" w:space="0" w:color="auto"/>
        <w:right w:val="none" w:sz="0" w:space="0" w:color="auto"/>
      </w:divBdr>
    </w:div>
    <w:div w:id="1095786692">
      <w:bodyDiv w:val="1"/>
      <w:marLeft w:val="0"/>
      <w:marRight w:val="0"/>
      <w:marTop w:val="0"/>
      <w:marBottom w:val="0"/>
      <w:divBdr>
        <w:top w:val="none" w:sz="0" w:space="0" w:color="auto"/>
        <w:left w:val="none" w:sz="0" w:space="0" w:color="auto"/>
        <w:bottom w:val="none" w:sz="0" w:space="0" w:color="auto"/>
        <w:right w:val="none" w:sz="0" w:space="0" w:color="auto"/>
      </w:divBdr>
    </w:div>
    <w:div w:id="1118523378">
      <w:bodyDiv w:val="1"/>
      <w:marLeft w:val="0"/>
      <w:marRight w:val="0"/>
      <w:marTop w:val="0"/>
      <w:marBottom w:val="0"/>
      <w:divBdr>
        <w:top w:val="none" w:sz="0" w:space="0" w:color="auto"/>
        <w:left w:val="none" w:sz="0" w:space="0" w:color="auto"/>
        <w:bottom w:val="none" w:sz="0" w:space="0" w:color="auto"/>
        <w:right w:val="none" w:sz="0" w:space="0" w:color="auto"/>
      </w:divBdr>
    </w:div>
    <w:div w:id="1140608587">
      <w:bodyDiv w:val="1"/>
      <w:marLeft w:val="0"/>
      <w:marRight w:val="0"/>
      <w:marTop w:val="0"/>
      <w:marBottom w:val="0"/>
      <w:divBdr>
        <w:top w:val="none" w:sz="0" w:space="0" w:color="auto"/>
        <w:left w:val="none" w:sz="0" w:space="0" w:color="auto"/>
        <w:bottom w:val="none" w:sz="0" w:space="0" w:color="auto"/>
        <w:right w:val="none" w:sz="0" w:space="0" w:color="auto"/>
      </w:divBdr>
    </w:div>
    <w:div w:id="1146438472">
      <w:bodyDiv w:val="1"/>
      <w:marLeft w:val="0"/>
      <w:marRight w:val="0"/>
      <w:marTop w:val="0"/>
      <w:marBottom w:val="0"/>
      <w:divBdr>
        <w:top w:val="none" w:sz="0" w:space="0" w:color="auto"/>
        <w:left w:val="none" w:sz="0" w:space="0" w:color="auto"/>
        <w:bottom w:val="none" w:sz="0" w:space="0" w:color="auto"/>
        <w:right w:val="none" w:sz="0" w:space="0" w:color="auto"/>
      </w:divBdr>
    </w:div>
    <w:div w:id="1163548497">
      <w:bodyDiv w:val="1"/>
      <w:marLeft w:val="0"/>
      <w:marRight w:val="0"/>
      <w:marTop w:val="0"/>
      <w:marBottom w:val="0"/>
      <w:divBdr>
        <w:top w:val="none" w:sz="0" w:space="0" w:color="auto"/>
        <w:left w:val="none" w:sz="0" w:space="0" w:color="auto"/>
        <w:bottom w:val="none" w:sz="0" w:space="0" w:color="auto"/>
        <w:right w:val="none" w:sz="0" w:space="0" w:color="auto"/>
      </w:divBdr>
      <w:divsChild>
        <w:div w:id="876236751">
          <w:marLeft w:val="0"/>
          <w:marRight w:val="0"/>
          <w:marTop w:val="0"/>
          <w:marBottom w:val="0"/>
          <w:divBdr>
            <w:top w:val="none" w:sz="0" w:space="0" w:color="auto"/>
            <w:left w:val="none" w:sz="0" w:space="0" w:color="auto"/>
            <w:bottom w:val="none" w:sz="0" w:space="0" w:color="auto"/>
            <w:right w:val="none" w:sz="0" w:space="0" w:color="auto"/>
          </w:divBdr>
          <w:divsChild>
            <w:div w:id="1747536659">
              <w:marLeft w:val="0"/>
              <w:marRight w:val="0"/>
              <w:marTop w:val="0"/>
              <w:marBottom w:val="0"/>
              <w:divBdr>
                <w:top w:val="none" w:sz="0" w:space="0" w:color="auto"/>
                <w:left w:val="none" w:sz="0" w:space="0" w:color="auto"/>
                <w:bottom w:val="none" w:sz="0" w:space="0" w:color="auto"/>
                <w:right w:val="none" w:sz="0" w:space="0" w:color="auto"/>
              </w:divBdr>
              <w:divsChild>
                <w:div w:id="882014646">
                  <w:marLeft w:val="0"/>
                  <w:marRight w:val="0"/>
                  <w:marTop w:val="0"/>
                  <w:marBottom w:val="0"/>
                  <w:divBdr>
                    <w:top w:val="none" w:sz="0" w:space="0" w:color="auto"/>
                    <w:left w:val="none" w:sz="0" w:space="0" w:color="auto"/>
                    <w:bottom w:val="none" w:sz="0" w:space="0" w:color="auto"/>
                    <w:right w:val="none" w:sz="0" w:space="0" w:color="auto"/>
                  </w:divBdr>
                  <w:divsChild>
                    <w:div w:id="319819792">
                      <w:marLeft w:val="0"/>
                      <w:marRight w:val="0"/>
                      <w:marTop w:val="0"/>
                      <w:marBottom w:val="0"/>
                      <w:divBdr>
                        <w:top w:val="none" w:sz="0" w:space="0" w:color="auto"/>
                        <w:left w:val="none" w:sz="0" w:space="0" w:color="auto"/>
                        <w:bottom w:val="none" w:sz="0" w:space="0" w:color="auto"/>
                        <w:right w:val="none" w:sz="0" w:space="0" w:color="auto"/>
                      </w:divBdr>
                      <w:divsChild>
                        <w:div w:id="656305423">
                          <w:marLeft w:val="0"/>
                          <w:marRight w:val="0"/>
                          <w:marTop w:val="0"/>
                          <w:marBottom w:val="0"/>
                          <w:divBdr>
                            <w:top w:val="none" w:sz="0" w:space="0" w:color="auto"/>
                            <w:left w:val="none" w:sz="0" w:space="0" w:color="auto"/>
                            <w:bottom w:val="none" w:sz="0" w:space="0" w:color="auto"/>
                            <w:right w:val="none" w:sz="0" w:space="0" w:color="auto"/>
                          </w:divBdr>
                          <w:divsChild>
                            <w:div w:id="343551417">
                              <w:marLeft w:val="0"/>
                              <w:marRight w:val="0"/>
                              <w:marTop w:val="0"/>
                              <w:marBottom w:val="0"/>
                              <w:divBdr>
                                <w:top w:val="none" w:sz="0" w:space="0" w:color="auto"/>
                                <w:left w:val="none" w:sz="0" w:space="0" w:color="auto"/>
                                <w:bottom w:val="none" w:sz="0" w:space="0" w:color="auto"/>
                                <w:right w:val="none" w:sz="0" w:space="0" w:color="auto"/>
                              </w:divBdr>
                              <w:divsChild>
                                <w:div w:id="1597715090">
                                  <w:marLeft w:val="0"/>
                                  <w:marRight w:val="0"/>
                                  <w:marTop w:val="0"/>
                                  <w:marBottom w:val="0"/>
                                  <w:divBdr>
                                    <w:top w:val="none" w:sz="0" w:space="0" w:color="auto"/>
                                    <w:left w:val="none" w:sz="0" w:space="0" w:color="auto"/>
                                    <w:bottom w:val="none" w:sz="0" w:space="0" w:color="auto"/>
                                    <w:right w:val="none" w:sz="0" w:space="0" w:color="auto"/>
                                  </w:divBdr>
                                  <w:divsChild>
                                    <w:div w:id="186744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3858946">
      <w:bodyDiv w:val="1"/>
      <w:marLeft w:val="0"/>
      <w:marRight w:val="0"/>
      <w:marTop w:val="0"/>
      <w:marBottom w:val="0"/>
      <w:divBdr>
        <w:top w:val="none" w:sz="0" w:space="0" w:color="auto"/>
        <w:left w:val="none" w:sz="0" w:space="0" w:color="auto"/>
        <w:bottom w:val="none" w:sz="0" w:space="0" w:color="auto"/>
        <w:right w:val="none" w:sz="0" w:space="0" w:color="auto"/>
      </w:divBdr>
    </w:div>
    <w:div w:id="1235044686">
      <w:bodyDiv w:val="1"/>
      <w:marLeft w:val="0"/>
      <w:marRight w:val="0"/>
      <w:marTop w:val="0"/>
      <w:marBottom w:val="0"/>
      <w:divBdr>
        <w:top w:val="none" w:sz="0" w:space="0" w:color="auto"/>
        <w:left w:val="none" w:sz="0" w:space="0" w:color="auto"/>
        <w:bottom w:val="none" w:sz="0" w:space="0" w:color="auto"/>
        <w:right w:val="none" w:sz="0" w:space="0" w:color="auto"/>
      </w:divBdr>
    </w:div>
    <w:div w:id="1236359875">
      <w:bodyDiv w:val="1"/>
      <w:marLeft w:val="0"/>
      <w:marRight w:val="0"/>
      <w:marTop w:val="0"/>
      <w:marBottom w:val="0"/>
      <w:divBdr>
        <w:top w:val="none" w:sz="0" w:space="0" w:color="auto"/>
        <w:left w:val="none" w:sz="0" w:space="0" w:color="auto"/>
        <w:bottom w:val="none" w:sz="0" w:space="0" w:color="auto"/>
        <w:right w:val="none" w:sz="0" w:space="0" w:color="auto"/>
      </w:divBdr>
    </w:div>
    <w:div w:id="1268349654">
      <w:bodyDiv w:val="1"/>
      <w:marLeft w:val="0"/>
      <w:marRight w:val="0"/>
      <w:marTop w:val="0"/>
      <w:marBottom w:val="0"/>
      <w:divBdr>
        <w:top w:val="none" w:sz="0" w:space="0" w:color="auto"/>
        <w:left w:val="none" w:sz="0" w:space="0" w:color="auto"/>
        <w:bottom w:val="none" w:sz="0" w:space="0" w:color="auto"/>
        <w:right w:val="none" w:sz="0" w:space="0" w:color="auto"/>
      </w:divBdr>
    </w:div>
    <w:div w:id="1347516623">
      <w:bodyDiv w:val="1"/>
      <w:marLeft w:val="0"/>
      <w:marRight w:val="0"/>
      <w:marTop w:val="0"/>
      <w:marBottom w:val="0"/>
      <w:divBdr>
        <w:top w:val="none" w:sz="0" w:space="0" w:color="auto"/>
        <w:left w:val="none" w:sz="0" w:space="0" w:color="auto"/>
        <w:bottom w:val="none" w:sz="0" w:space="0" w:color="auto"/>
        <w:right w:val="none" w:sz="0" w:space="0" w:color="auto"/>
      </w:divBdr>
    </w:div>
    <w:div w:id="1377316764">
      <w:bodyDiv w:val="1"/>
      <w:marLeft w:val="0"/>
      <w:marRight w:val="0"/>
      <w:marTop w:val="0"/>
      <w:marBottom w:val="0"/>
      <w:divBdr>
        <w:top w:val="none" w:sz="0" w:space="0" w:color="auto"/>
        <w:left w:val="none" w:sz="0" w:space="0" w:color="auto"/>
        <w:bottom w:val="none" w:sz="0" w:space="0" w:color="auto"/>
        <w:right w:val="none" w:sz="0" w:space="0" w:color="auto"/>
      </w:divBdr>
    </w:div>
    <w:div w:id="1392315874">
      <w:bodyDiv w:val="1"/>
      <w:marLeft w:val="0"/>
      <w:marRight w:val="0"/>
      <w:marTop w:val="0"/>
      <w:marBottom w:val="0"/>
      <w:divBdr>
        <w:top w:val="none" w:sz="0" w:space="0" w:color="auto"/>
        <w:left w:val="none" w:sz="0" w:space="0" w:color="auto"/>
        <w:bottom w:val="none" w:sz="0" w:space="0" w:color="auto"/>
        <w:right w:val="none" w:sz="0" w:space="0" w:color="auto"/>
      </w:divBdr>
    </w:div>
    <w:div w:id="1406537599">
      <w:bodyDiv w:val="1"/>
      <w:marLeft w:val="0"/>
      <w:marRight w:val="0"/>
      <w:marTop w:val="0"/>
      <w:marBottom w:val="0"/>
      <w:divBdr>
        <w:top w:val="none" w:sz="0" w:space="0" w:color="auto"/>
        <w:left w:val="none" w:sz="0" w:space="0" w:color="auto"/>
        <w:bottom w:val="none" w:sz="0" w:space="0" w:color="auto"/>
        <w:right w:val="none" w:sz="0" w:space="0" w:color="auto"/>
      </w:divBdr>
    </w:div>
    <w:div w:id="1420566111">
      <w:bodyDiv w:val="1"/>
      <w:marLeft w:val="0"/>
      <w:marRight w:val="0"/>
      <w:marTop w:val="0"/>
      <w:marBottom w:val="0"/>
      <w:divBdr>
        <w:top w:val="none" w:sz="0" w:space="0" w:color="auto"/>
        <w:left w:val="none" w:sz="0" w:space="0" w:color="auto"/>
        <w:bottom w:val="none" w:sz="0" w:space="0" w:color="auto"/>
        <w:right w:val="none" w:sz="0" w:space="0" w:color="auto"/>
      </w:divBdr>
    </w:div>
    <w:div w:id="1476293277">
      <w:bodyDiv w:val="1"/>
      <w:marLeft w:val="0"/>
      <w:marRight w:val="0"/>
      <w:marTop w:val="0"/>
      <w:marBottom w:val="0"/>
      <w:divBdr>
        <w:top w:val="none" w:sz="0" w:space="0" w:color="auto"/>
        <w:left w:val="none" w:sz="0" w:space="0" w:color="auto"/>
        <w:bottom w:val="none" w:sz="0" w:space="0" w:color="auto"/>
        <w:right w:val="none" w:sz="0" w:space="0" w:color="auto"/>
      </w:divBdr>
    </w:div>
    <w:div w:id="1479296854">
      <w:bodyDiv w:val="1"/>
      <w:marLeft w:val="0"/>
      <w:marRight w:val="0"/>
      <w:marTop w:val="0"/>
      <w:marBottom w:val="0"/>
      <w:divBdr>
        <w:top w:val="none" w:sz="0" w:space="0" w:color="auto"/>
        <w:left w:val="none" w:sz="0" w:space="0" w:color="auto"/>
        <w:bottom w:val="none" w:sz="0" w:space="0" w:color="auto"/>
        <w:right w:val="none" w:sz="0" w:space="0" w:color="auto"/>
      </w:divBdr>
    </w:div>
    <w:div w:id="1495026207">
      <w:bodyDiv w:val="1"/>
      <w:marLeft w:val="0"/>
      <w:marRight w:val="0"/>
      <w:marTop w:val="0"/>
      <w:marBottom w:val="0"/>
      <w:divBdr>
        <w:top w:val="none" w:sz="0" w:space="0" w:color="auto"/>
        <w:left w:val="none" w:sz="0" w:space="0" w:color="auto"/>
        <w:bottom w:val="none" w:sz="0" w:space="0" w:color="auto"/>
        <w:right w:val="none" w:sz="0" w:space="0" w:color="auto"/>
      </w:divBdr>
    </w:div>
    <w:div w:id="1526478516">
      <w:bodyDiv w:val="1"/>
      <w:marLeft w:val="0"/>
      <w:marRight w:val="0"/>
      <w:marTop w:val="0"/>
      <w:marBottom w:val="0"/>
      <w:divBdr>
        <w:top w:val="none" w:sz="0" w:space="0" w:color="auto"/>
        <w:left w:val="none" w:sz="0" w:space="0" w:color="auto"/>
        <w:bottom w:val="none" w:sz="0" w:space="0" w:color="auto"/>
        <w:right w:val="none" w:sz="0" w:space="0" w:color="auto"/>
      </w:divBdr>
      <w:divsChild>
        <w:div w:id="1473596173">
          <w:marLeft w:val="0"/>
          <w:marRight w:val="0"/>
          <w:marTop w:val="0"/>
          <w:marBottom w:val="0"/>
          <w:divBdr>
            <w:top w:val="none" w:sz="0" w:space="0" w:color="auto"/>
            <w:left w:val="none" w:sz="0" w:space="0" w:color="auto"/>
            <w:bottom w:val="none" w:sz="0" w:space="0" w:color="auto"/>
            <w:right w:val="none" w:sz="0" w:space="0" w:color="auto"/>
          </w:divBdr>
          <w:divsChild>
            <w:div w:id="621350692">
              <w:marLeft w:val="0"/>
              <w:marRight w:val="0"/>
              <w:marTop w:val="0"/>
              <w:marBottom w:val="0"/>
              <w:divBdr>
                <w:top w:val="none" w:sz="0" w:space="0" w:color="auto"/>
                <w:left w:val="none" w:sz="0" w:space="0" w:color="auto"/>
                <w:bottom w:val="none" w:sz="0" w:space="0" w:color="auto"/>
                <w:right w:val="none" w:sz="0" w:space="0" w:color="auto"/>
              </w:divBdr>
              <w:divsChild>
                <w:div w:id="899898766">
                  <w:marLeft w:val="0"/>
                  <w:marRight w:val="0"/>
                  <w:marTop w:val="0"/>
                  <w:marBottom w:val="0"/>
                  <w:divBdr>
                    <w:top w:val="none" w:sz="0" w:space="0" w:color="auto"/>
                    <w:left w:val="none" w:sz="0" w:space="0" w:color="auto"/>
                    <w:bottom w:val="none" w:sz="0" w:space="0" w:color="auto"/>
                    <w:right w:val="none" w:sz="0" w:space="0" w:color="auto"/>
                  </w:divBdr>
                  <w:divsChild>
                    <w:div w:id="620958202">
                      <w:marLeft w:val="0"/>
                      <w:marRight w:val="0"/>
                      <w:marTop w:val="0"/>
                      <w:marBottom w:val="0"/>
                      <w:divBdr>
                        <w:top w:val="none" w:sz="0" w:space="0" w:color="auto"/>
                        <w:left w:val="none" w:sz="0" w:space="0" w:color="auto"/>
                        <w:bottom w:val="none" w:sz="0" w:space="0" w:color="auto"/>
                        <w:right w:val="none" w:sz="0" w:space="0" w:color="auto"/>
                      </w:divBdr>
                      <w:divsChild>
                        <w:div w:id="1353728309">
                          <w:marLeft w:val="0"/>
                          <w:marRight w:val="0"/>
                          <w:marTop w:val="0"/>
                          <w:marBottom w:val="0"/>
                          <w:divBdr>
                            <w:top w:val="none" w:sz="0" w:space="0" w:color="auto"/>
                            <w:left w:val="none" w:sz="0" w:space="0" w:color="auto"/>
                            <w:bottom w:val="none" w:sz="0" w:space="0" w:color="auto"/>
                            <w:right w:val="none" w:sz="0" w:space="0" w:color="auto"/>
                          </w:divBdr>
                          <w:divsChild>
                            <w:div w:id="571501868">
                              <w:marLeft w:val="0"/>
                              <w:marRight w:val="0"/>
                              <w:marTop w:val="0"/>
                              <w:marBottom w:val="0"/>
                              <w:divBdr>
                                <w:top w:val="none" w:sz="0" w:space="0" w:color="auto"/>
                                <w:left w:val="none" w:sz="0" w:space="0" w:color="auto"/>
                                <w:bottom w:val="none" w:sz="0" w:space="0" w:color="auto"/>
                                <w:right w:val="none" w:sz="0" w:space="0" w:color="auto"/>
                              </w:divBdr>
                              <w:divsChild>
                                <w:div w:id="710374612">
                                  <w:marLeft w:val="0"/>
                                  <w:marRight w:val="0"/>
                                  <w:marTop w:val="0"/>
                                  <w:marBottom w:val="0"/>
                                  <w:divBdr>
                                    <w:top w:val="none" w:sz="0" w:space="0" w:color="auto"/>
                                    <w:left w:val="none" w:sz="0" w:space="0" w:color="auto"/>
                                    <w:bottom w:val="none" w:sz="0" w:space="0" w:color="auto"/>
                                    <w:right w:val="none" w:sz="0" w:space="0" w:color="auto"/>
                                  </w:divBdr>
                                  <w:divsChild>
                                    <w:div w:id="30135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792364">
      <w:bodyDiv w:val="1"/>
      <w:marLeft w:val="0"/>
      <w:marRight w:val="0"/>
      <w:marTop w:val="0"/>
      <w:marBottom w:val="0"/>
      <w:divBdr>
        <w:top w:val="none" w:sz="0" w:space="0" w:color="auto"/>
        <w:left w:val="none" w:sz="0" w:space="0" w:color="auto"/>
        <w:bottom w:val="none" w:sz="0" w:space="0" w:color="auto"/>
        <w:right w:val="none" w:sz="0" w:space="0" w:color="auto"/>
      </w:divBdr>
    </w:div>
    <w:div w:id="1577519951">
      <w:bodyDiv w:val="1"/>
      <w:marLeft w:val="0"/>
      <w:marRight w:val="0"/>
      <w:marTop w:val="0"/>
      <w:marBottom w:val="0"/>
      <w:divBdr>
        <w:top w:val="none" w:sz="0" w:space="0" w:color="auto"/>
        <w:left w:val="none" w:sz="0" w:space="0" w:color="auto"/>
        <w:bottom w:val="none" w:sz="0" w:space="0" w:color="auto"/>
        <w:right w:val="none" w:sz="0" w:space="0" w:color="auto"/>
      </w:divBdr>
    </w:div>
    <w:div w:id="1618634770">
      <w:bodyDiv w:val="1"/>
      <w:marLeft w:val="0"/>
      <w:marRight w:val="0"/>
      <w:marTop w:val="0"/>
      <w:marBottom w:val="0"/>
      <w:divBdr>
        <w:top w:val="none" w:sz="0" w:space="0" w:color="auto"/>
        <w:left w:val="none" w:sz="0" w:space="0" w:color="auto"/>
        <w:bottom w:val="none" w:sz="0" w:space="0" w:color="auto"/>
        <w:right w:val="none" w:sz="0" w:space="0" w:color="auto"/>
      </w:divBdr>
    </w:div>
    <w:div w:id="1625111207">
      <w:bodyDiv w:val="1"/>
      <w:marLeft w:val="0"/>
      <w:marRight w:val="0"/>
      <w:marTop w:val="0"/>
      <w:marBottom w:val="0"/>
      <w:divBdr>
        <w:top w:val="none" w:sz="0" w:space="0" w:color="auto"/>
        <w:left w:val="none" w:sz="0" w:space="0" w:color="auto"/>
        <w:bottom w:val="none" w:sz="0" w:space="0" w:color="auto"/>
        <w:right w:val="none" w:sz="0" w:space="0" w:color="auto"/>
      </w:divBdr>
    </w:div>
    <w:div w:id="1644038206">
      <w:bodyDiv w:val="1"/>
      <w:marLeft w:val="0"/>
      <w:marRight w:val="0"/>
      <w:marTop w:val="0"/>
      <w:marBottom w:val="0"/>
      <w:divBdr>
        <w:top w:val="none" w:sz="0" w:space="0" w:color="auto"/>
        <w:left w:val="none" w:sz="0" w:space="0" w:color="auto"/>
        <w:bottom w:val="none" w:sz="0" w:space="0" w:color="auto"/>
        <w:right w:val="none" w:sz="0" w:space="0" w:color="auto"/>
      </w:divBdr>
    </w:div>
    <w:div w:id="1686513831">
      <w:bodyDiv w:val="1"/>
      <w:marLeft w:val="0"/>
      <w:marRight w:val="0"/>
      <w:marTop w:val="0"/>
      <w:marBottom w:val="0"/>
      <w:divBdr>
        <w:top w:val="none" w:sz="0" w:space="0" w:color="auto"/>
        <w:left w:val="none" w:sz="0" w:space="0" w:color="auto"/>
        <w:bottom w:val="none" w:sz="0" w:space="0" w:color="auto"/>
        <w:right w:val="none" w:sz="0" w:space="0" w:color="auto"/>
      </w:divBdr>
    </w:div>
    <w:div w:id="1695568173">
      <w:bodyDiv w:val="1"/>
      <w:marLeft w:val="0"/>
      <w:marRight w:val="0"/>
      <w:marTop w:val="0"/>
      <w:marBottom w:val="0"/>
      <w:divBdr>
        <w:top w:val="none" w:sz="0" w:space="0" w:color="auto"/>
        <w:left w:val="none" w:sz="0" w:space="0" w:color="auto"/>
        <w:bottom w:val="none" w:sz="0" w:space="0" w:color="auto"/>
        <w:right w:val="none" w:sz="0" w:space="0" w:color="auto"/>
      </w:divBdr>
    </w:div>
    <w:div w:id="1699038405">
      <w:bodyDiv w:val="1"/>
      <w:marLeft w:val="0"/>
      <w:marRight w:val="0"/>
      <w:marTop w:val="0"/>
      <w:marBottom w:val="0"/>
      <w:divBdr>
        <w:top w:val="none" w:sz="0" w:space="0" w:color="auto"/>
        <w:left w:val="none" w:sz="0" w:space="0" w:color="auto"/>
        <w:bottom w:val="none" w:sz="0" w:space="0" w:color="auto"/>
        <w:right w:val="none" w:sz="0" w:space="0" w:color="auto"/>
      </w:divBdr>
    </w:div>
    <w:div w:id="1710453512">
      <w:bodyDiv w:val="1"/>
      <w:marLeft w:val="0"/>
      <w:marRight w:val="0"/>
      <w:marTop w:val="0"/>
      <w:marBottom w:val="0"/>
      <w:divBdr>
        <w:top w:val="none" w:sz="0" w:space="0" w:color="auto"/>
        <w:left w:val="none" w:sz="0" w:space="0" w:color="auto"/>
        <w:bottom w:val="none" w:sz="0" w:space="0" w:color="auto"/>
        <w:right w:val="none" w:sz="0" w:space="0" w:color="auto"/>
      </w:divBdr>
    </w:div>
    <w:div w:id="1740591745">
      <w:bodyDiv w:val="1"/>
      <w:marLeft w:val="0"/>
      <w:marRight w:val="0"/>
      <w:marTop w:val="0"/>
      <w:marBottom w:val="0"/>
      <w:divBdr>
        <w:top w:val="none" w:sz="0" w:space="0" w:color="auto"/>
        <w:left w:val="none" w:sz="0" w:space="0" w:color="auto"/>
        <w:bottom w:val="none" w:sz="0" w:space="0" w:color="auto"/>
        <w:right w:val="none" w:sz="0" w:space="0" w:color="auto"/>
      </w:divBdr>
    </w:div>
    <w:div w:id="1747998427">
      <w:bodyDiv w:val="1"/>
      <w:marLeft w:val="0"/>
      <w:marRight w:val="0"/>
      <w:marTop w:val="0"/>
      <w:marBottom w:val="0"/>
      <w:divBdr>
        <w:top w:val="none" w:sz="0" w:space="0" w:color="auto"/>
        <w:left w:val="none" w:sz="0" w:space="0" w:color="auto"/>
        <w:bottom w:val="none" w:sz="0" w:space="0" w:color="auto"/>
        <w:right w:val="none" w:sz="0" w:space="0" w:color="auto"/>
      </w:divBdr>
    </w:div>
    <w:div w:id="1874533781">
      <w:bodyDiv w:val="1"/>
      <w:marLeft w:val="0"/>
      <w:marRight w:val="0"/>
      <w:marTop w:val="0"/>
      <w:marBottom w:val="0"/>
      <w:divBdr>
        <w:top w:val="none" w:sz="0" w:space="0" w:color="auto"/>
        <w:left w:val="none" w:sz="0" w:space="0" w:color="auto"/>
        <w:bottom w:val="none" w:sz="0" w:space="0" w:color="auto"/>
        <w:right w:val="none" w:sz="0" w:space="0" w:color="auto"/>
      </w:divBdr>
    </w:div>
    <w:div w:id="1909220572">
      <w:bodyDiv w:val="1"/>
      <w:marLeft w:val="0"/>
      <w:marRight w:val="0"/>
      <w:marTop w:val="0"/>
      <w:marBottom w:val="0"/>
      <w:divBdr>
        <w:top w:val="none" w:sz="0" w:space="0" w:color="auto"/>
        <w:left w:val="none" w:sz="0" w:space="0" w:color="auto"/>
        <w:bottom w:val="none" w:sz="0" w:space="0" w:color="auto"/>
        <w:right w:val="none" w:sz="0" w:space="0" w:color="auto"/>
      </w:divBdr>
      <w:divsChild>
        <w:div w:id="1868829480">
          <w:marLeft w:val="0"/>
          <w:marRight w:val="0"/>
          <w:marTop w:val="0"/>
          <w:marBottom w:val="0"/>
          <w:divBdr>
            <w:top w:val="none" w:sz="0" w:space="0" w:color="auto"/>
            <w:left w:val="none" w:sz="0" w:space="0" w:color="auto"/>
            <w:bottom w:val="none" w:sz="0" w:space="0" w:color="auto"/>
            <w:right w:val="none" w:sz="0" w:space="0" w:color="auto"/>
          </w:divBdr>
          <w:divsChild>
            <w:div w:id="1703744720">
              <w:marLeft w:val="0"/>
              <w:marRight w:val="0"/>
              <w:marTop w:val="0"/>
              <w:marBottom w:val="0"/>
              <w:divBdr>
                <w:top w:val="none" w:sz="0" w:space="0" w:color="auto"/>
                <w:left w:val="none" w:sz="0" w:space="0" w:color="auto"/>
                <w:bottom w:val="none" w:sz="0" w:space="0" w:color="auto"/>
                <w:right w:val="none" w:sz="0" w:space="0" w:color="auto"/>
              </w:divBdr>
              <w:divsChild>
                <w:div w:id="836262567">
                  <w:marLeft w:val="0"/>
                  <w:marRight w:val="0"/>
                  <w:marTop w:val="0"/>
                  <w:marBottom w:val="0"/>
                  <w:divBdr>
                    <w:top w:val="none" w:sz="0" w:space="0" w:color="auto"/>
                    <w:left w:val="none" w:sz="0" w:space="0" w:color="auto"/>
                    <w:bottom w:val="none" w:sz="0" w:space="0" w:color="auto"/>
                    <w:right w:val="none" w:sz="0" w:space="0" w:color="auto"/>
                  </w:divBdr>
                  <w:divsChild>
                    <w:div w:id="1865315587">
                      <w:marLeft w:val="0"/>
                      <w:marRight w:val="0"/>
                      <w:marTop w:val="0"/>
                      <w:marBottom w:val="0"/>
                      <w:divBdr>
                        <w:top w:val="none" w:sz="0" w:space="0" w:color="auto"/>
                        <w:left w:val="none" w:sz="0" w:space="0" w:color="auto"/>
                        <w:bottom w:val="none" w:sz="0" w:space="0" w:color="auto"/>
                        <w:right w:val="none" w:sz="0" w:space="0" w:color="auto"/>
                      </w:divBdr>
                      <w:divsChild>
                        <w:div w:id="458494473">
                          <w:marLeft w:val="0"/>
                          <w:marRight w:val="0"/>
                          <w:marTop w:val="0"/>
                          <w:marBottom w:val="0"/>
                          <w:divBdr>
                            <w:top w:val="none" w:sz="0" w:space="0" w:color="auto"/>
                            <w:left w:val="none" w:sz="0" w:space="0" w:color="auto"/>
                            <w:bottom w:val="none" w:sz="0" w:space="0" w:color="auto"/>
                            <w:right w:val="none" w:sz="0" w:space="0" w:color="auto"/>
                          </w:divBdr>
                          <w:divsChild>
                            <w:div w:id="487865058">
                              <w:marLeft w:val="0"/>
                              <w:marRight w:val="0"/>
                              <w:marTop w:val="0"/>
                              <w:marBottom w:val="0"/>
                              <w:divBdr>
                                <w:top w:val="none" w:sz="0" w:space="0" w:color="auto"/>
                                <w:left w:val="none" w:sz="0" w:space="0" w:color="auto"/>
                                <w:bottom w:val="none" w:sz="0" w:space="0" w:color="auto"/>
                                <w:right w:val="none" w:sz="0" w:space="0" w:color="auto"/>
                              </w:divBdr>
                              <w:divsChild>
                                <w:div w:id="1370574110">
                                  <w:marLeft w:val="0"/>
                                  <w:marRight w:val="0"/>
                                  <w:marTop w:val="0"/>
                                  <w:marBottom w:val="0"/>
                                  <w:divBdr>
                                    <w:top w:val="none" w:sz="0" w:space="0" w:color="auto"/>
                                    <w:left w:val="none" w:sz="0" w:space="0" w:color="auto"/>
                                    <w:bottom w:val="none" w:sz="0" w:space="0" w:color="auto"/>
                                    <w:right w:val="none" w:sz="0" w:space="0" w:color="auto"/>
                                  </w:divBdr>
                                  <w:divsChild>
                                    <w:div w:id="106641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6212462">
      <w:bodyDiv w:val="1"/>
      <w:marLeft w:val="0"/>
      <w:marRight w:val="0"/>
      <w:marTop w:val="0"/>
      <w:marBottom w:val="0"/>
      <w:divBdr>
        <w:top w:val="none" w:sz="0" w:space="0" w:color="auto"/>
        <w:left w:val="none" w:sz="0" w:space="0" w:color="auto"/>
        <w:bottom w:val="none" w:sz="0" w:space="0" w:color="auto"/>
        <w:right w:val="none" w:sz="0" w:space="0" w:color="auto"/>
      </w:divBdr>
    </w:div>
    <w:div w:id="1987468394">
      <w:bodyDiv w:val="1"/>
      <w:marLeft w:val="0"/>
      <w:marRight w:val="0"/>
      <w:marTop w:val="0"/>
      <w:marBottom w:val="0"/>
      <w:divBdr>
        <w:top w:val="none" w:sz="0" w:space="0" w:color="auto"/>
        <w:left w:val="none" w:sz="0" w:space="0" w:color="auto"/>
        <w:bottom w:val="none" w:sz="0" w:space="0" w:color="auto"/>
        <w:right w:val="none" w:sz="0" w:space="0" w:color="auto"/>
      </w:divBdr>
    </w:div>
    <w:div w:id="1989937294">
      <w:bodyDiv w:val="1"/>
      <w:marLeft w:val="0"/>
      <w:marRight w:val="0"/>
      <w:marTop w:val="0"/>
      <w:marBottom w:val="0"/>
      <w:divBdr>
        <w:top w:val="none" w:sz="0" w:space="0" w:color="auto"/>
        <w:left w:val="none" w:sz="0" w:space="0" w:color="auto"/>
        <w:bottom w:val="none" w:sz="0" w:space="0" w:color="auto"/>
        <w:right w:val="none" w:sz="0" w:space="0" w:color="auto"/>
      </w:divBdr>
    </w:div>
    <w:div w:id="2037850816">
      <w:bodyDiv w:val="1"/>
      <w:marLeft w:val="0"/>
      <w:marRight w:val="0"/>
      <w:marTop w:val="0"/>
      <w:marBottom w:val="0"/>
      <w:divBdr>
        <w:top w:val="none" w:sz="0" w:space="0" w:color="auto"/>
        <w:left w:val="none" w:sz="0" w:space="0" w:color="auto"/>
        <w:bottom w:val="none" w:sz="0" w:space="0" w:color="auto"/>
        <w:right w:val="none" w:sz="0" w:space="0" w:color="auto"/>
      </w:divBdr>
    </w:div>
    <w:div w:id="21456132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EB626-575A-4FF2-912B-28A9646B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17</Pages>
  <Words>7429</Words>
  <Characters>42350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Bảng tổng hợp, tiếp thu, giải trình ý kiến góp ý Nhiệm vụ QHC đô thị mới Minh Long</vt:lpstr>
    </vt:vector>
  </TitlesOfParts>
  <Manager/>
  <Company/>
  <LinksUpToDate>false</LinksUpToDate>
  <CharactersWithSpaces>49680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tổng hợp, tiếp thu, giải trình ý kiến góp ý Nhiệm vụ QHC đô thị mới Minh Long</dc:title>
  <dc:subject>Quy hoạch chung đô thị mới Minh Long đến năm 2050</dc:subject>
  <dc:creator>UBND xã Minh Long</dc:creator>
  <cp:keywords>Minh Long, quy hoạch chung, giải trình ý kiến</cp:keywords>
  <dc:description>generated by python-docx</dc:description>
  <cp:lastModifiedBy>Hi</cp:lastModifiedBy>
  <cp:revision>78</cp:revision>
  <dcterms:created xsi:type="dcterms:W3CDTF">2026-07-14T02:05:00Z</dcterms:created>
  <dcterms:modified xsi:type="dcterms:W3CDTF">2026-07-30T10:20:00Z</dcterms:modified>
  <cp:category/>
</cp:coreProperties>
</file>